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7D708" w14:textId="41A2748D" w:rsidR="001F382F" w:rsidRDefault="009F1DD9" w:rsidP="008C5972">
      <w:pPr>
        <w:jc w:val="center"/>
        <w:rPr>
          <w:rFonts w:ascii="Calibri" w:hAnsi="Calibri" w:cs="Calibri"/>
          <w:b/>
          <w:bCs/>
          <w:color w:val="1A1A1A"/>
          <w:sz w:val="40"/>
          <w:szCs w:val="40"/>
        </w:rPr>
      </w:pPr>
      <w:r>
        <w:rPr>
          <w:rFonts w:ascii="Calibri" w:hAnsi="Calibri" w:cs="Calibri"/>
          <w:b/>
          <w:bCs/>
          <w:noProof/>
          <w:color w:val="1A1A1A"/>
          <w:sz w:val="40"/>
          <w:szCs w:val="40"/>
        </w:rPr>
        <w:drawing>
          <wp:inline distT="0" distB="0" distL="0" distR="0" wp14:anchorId="3EE90291" wp14:editId="7A7F019E">
            <wp:extent cx="1325880" cy="1325880"/>
            <wp:effectExtent l="0" t="0" r="0" b="0"/>
            <wp:docPr id="257147393"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147393" name="Picture 1" descr="A qr code on a white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25880" cy="1325880"/>
                    </a:xfrm>
                    <a:prstGeom prst="rect">
                      <a:avLst/>
                    </a:prstGeom>
                  </pic:spPr>
                </pic:pic>
              </a:graphicData>
            </a:graphic>
          </wp:inline>
        </w:drawing>
      </w:r>
    </w:p>
    <w:p w14:paraId="0482F87C" w14:textId="6DFC6551" w:rsidR="00A1616F" w:rsidRPr="00F03480" w:rsidRDefault="008C5972" w:rsidP="008C5972">
      <w:pPr>
        <w:jc w:val="center"/>
        <w:rPr>
          <w:rFonts w:ascii="Calibri" w:hAnsi="Calibri" w:cs="Calibri"/>
          <w:b/>
          <w:bCs/>
          <w:color w:val="1A1A1A"/>
          <w:sz w:val="40"/>
          <w:szCs w:val="40"/>
        </w:rPr>
      </w:pPr>
      <w:r w:rsidRPr="00F03480">
        <w:rPr>
          <w:rFonts w:ascii="Calibri" w:hAnsi="Calibri" w:cs="Calibri"/>
          <w:b/>
          <w:bCs/>
          <w:color w:val="1A1A1A"/>
          <w:sz w:val="40"/>
          <w:szCs w:val="40"/>
        </w:rPr>
        <w:t>Alopecia Areata</w:t>
      </w:r>
      <w:r w:rsidR="00A1616F" w:rsidRPr="00F03480">
        <w:rPr>
          <w:rFonts w:ascii="Calibri" w:hAnsi="Calibri" w:cs="Calibri"/>
          <w:b/>
          <w:bCs/>
          <w:color w:val="1A1A1A"/>
          <w:sz w:val="40"/>
          <w:szCs w:val="40"/>
        </w:rPr>
        <w:br/>
      </w:r>
    </w:p>
    <w:p w14:paraId="2F836997" w14:textId="77777777" w:rsidR="008C7061" w:rsidRPr="008C5972" w:rsidRDefault="008C7061" w:rsidP="008C7061">
      <w:pPr>
        <w:rPr>
          <w:rFonts w:ascii="Calibri" w:hAnsi="Calibri" w:cs="Calibri"/>
          <w:b/>
        </w:rPr>
      </w:pPr>
      <w:r w:rsidRPr="008C5972">
        <w:rPr>
          <w:rFonts w:ascii="Calibri" w:hAnsi="Calibri" w:cs="Calibri"/>
          <w:b/>
        </w:rPr>
        <w:t>Alopecia means hair loss, and there are several types. Alopecia areata is one of the most common hair loss disorders characterized by loss of hair in round patches, usually on the scalp.</w:t>
      </w:r>
    </w:p>
    <w:p w14:paraId="5F7696B4" w14:textId="77777777" w:rsidR="000F40FC" w:rsidRPr="008C5972" w:rsidRDefault="000F40FC" w:rsidP="008C7061">
      <w:pPr>
        <w:rPr>
          <w:rFonts w:ascii="Calibri" w:hAnsi="Calibri" w:cs="Calibri"/>
        </w:rPr>
      </w:pPr>
    </w:p>
    <w:p w14:paraId="638050DA" w14:textId="77777777" w:rsidR="008C7061" w:rsidRPr="008C5972" w:rsidRDefault="008C7061" w:rsidP="000F40FC">
      <w:pPr>
        <w:rPr>
          <w:rFonts w:ascii="Calibri" w:hAnsi="Calibri" w:cs="Calibri"/>
          <w:b/>
          <w:bCs/>
          <w:sz w:val="26"/>
          <w:szCs w:val="26"/>
          <w:u w:val="single"/>
        </w:rPr>
      </w:pPr>
      <w:r w:rsidRPr="008C5972">
        <w:rPr>
          <w:rFonts w:ascii="Calibri" w:hAnsi="Calibri" w:cs="Calibri"/>
          <w:b/>
          <w:bCs/>
          <w:sz w:val="26"/>
          <w:szCs w:val="26"/>
          <w:u w:val="single"/>
        </w:rPr>
        <w:t>WHAT CAUSES ALOPECIA AREATA?</w:t>
      </w:r>
    </w:p>
    <w:p w14:paraId="4CAAB6C0" w14:textId="77777777" w:rsidR="0026506D" w:rsidRPr="008C5972" w:rsidRDefault="0026506D" w:rsidP="000F40FC">
      <w:pPr>
        <w:rPr>
          <w:rFonts w:ascii="Calibri" w:hAnsi="Calibri" w:cs="Calibri"/>
          <w:b/>
          <w:bCs/>
          <w:u w:val="single"/>
        </w:rPr>
      </w:pPr>
    </w:p>
    <w:p w14:paraId="4C31D1BF" w14:textId="77777777" w:rsidR="008C7061" w:rsidRPr="008C5972" w:rsidRDefault="008C7061" w:rsidP="008C7061">
      <w:pPr>
        <w:rPr>
          <w:rFonts w:ascii="Calibri" w:hAnsi="Calibri" w:cs="Calibri"/>
        </w:rPr>
      </w:pPr>
      <w:r w:rsidRPr="008C5972">
        <w:rPr>
          <w:rFonts w:ascii="Calibri" w:hAnsi="Calibri" w:cs="Calibri"/>
        </w:rPr>
        <w:t>The exact cause of alopecia areata is unknown, but it seems to be caused by the immune system attacking the hair follicles by mistake. The hair follicle is the pocket at the base of the skin that grows and holds the hair. When the follicle is attacked, this causes the hair to fall out just below the surface of the skin. The scalp itself is usually perfectly normal. Occasionally, the scalp itches slightly, but usually there are no associated symptoms.</w:t>
      </w:r>
    </w:p>
    <w:p w14:paraId="2E4858BD" w14:textId="77777777" w:rsidR="0026506D" w:rsidRPr="008C5972" w:rsidRDefault="0026506D" w:rsidP="008C7061">
      <w:pPr>
        <w:rPr>
          <w:rFonts w:ascii="Calibri" w:hAnsi="Calibri" w:cs="Calibri"/>
        </w:rPr>
      </w:pPr>
    </w:p>
    <w:p w14:paraId="28812806" w14:textId="77777777" w:rsidR="008C7061" w:rsidRPr="008C5972" w:rsidRDefault="008C7061" w:rsidP="008C7061">
      <w:pPr>
        <w:rPr>
          <w:rFonts w:ascii="Calibri" w:hAnsi="Calibri" w:cs="Calibri"/>
          <w:b/>
          <w:bCs/>
          <w:sz w:val="26"/>
          <w:szCs w:val="26"/>
          <w:u w:val="single"/>
        </w:rPr>
      </w:pPr>
      <w:r w:rsidRPr="008C5972">
        <w:rPr>
          <w:rFonts w:ascii="Calibri" w:hAnsi="Calibri" w:cs="Calibri"/>
          <w:b/>
          <w:bCs/>
          <w:sz w:val="26"/>
          <w:szCs w:val="26"/>
          <w:u w:val="single"/>
        </w:rPr>
        <w:t>WHAT ARE THE DIFFERENT TYPES OF ALOPECIA?</w:t>
      </w:r>
    </w:p>
    <w:p w14:paraId="7DE92E17" w14:textId="77777777" w:rsidR="008C7061" w:rsidRPr="008C5972" w:rsidRDefault="008C7061" w:rsidP="008C7061">
      <w:pPr>
        <w:rPr>
          <w:rFonts w:ascii="Calibri" w:hAnsi="Calibri" w:cs="Calibri"/>
          <w:b/>
          <w:bCs/>
          <w:u w:val="single"/>
        </w:rPr>
      </w:pPr>
    </w:p>
    <w:p w14:paraId="759A263B" w14:textId="77777777" w:rsidR="008C7061" w:rsidRPr="008C5972" w:rsidRDefault="008C7061" w:rsidP="008C7061">
      <w:pPr>
        <w:rPr>
          <w:rFonts w:ascii="Calibri" w:hAnsi="Calibri" w:cs="Calibri"/>
        </w:rPr>
      </w:pPr>
      <w:r w:rsidRPr="008C5972">
        <w:rPr>
          <w:rFonts w:ascii="Calibri" w:hAnsi="Calibri" w:cs="Calibri"/>
        </w:rPr>
        <w:t>There are three distinct forms of alopecia areata. The type depends on how much hair is lost:</w:t>
      </w:r>
    </w:p>
    <w:p w14:paraId="35B9ABA2" w14:textId="77777777" w:rsidR="008C7061" w:rsidRPr="008C5972" w:rsidRDefault="008C7061" w:rsidP="008C7061">
      <w:pPr>
        <w:pStyle w:val="ListParagraph"/>
        <w:numPr>
          <w:ilvl w:val="0"/>
          <w:numId w:val="18"/>
        </w:numPr>
        <w:ind w:left="720"/>
        <w:rPr>
          <w:rFonts w:ascii="Calibri" w:hAnsi="Calibri" w:cs="Calibri"/>
        </w:rPr>
      </w:pPr>
      <w:r w:rsidRPr="008C5972">
        <w:rPr>
          <w:rFonts w:ascii="Calibri" w:hAnsi="Calibri" w:cs="Calibri"/>
        </w:rPr>
        <w:t>ALOPECIA AREATA: this is the most common type. People with alopecia areata have round, well-defined patches of hair loss, sometimes only one or few spots.</w:t>
      </w:r>
    </w:p>
    <w:p w14:paraId="2EFA259E" w14:textId="77777777" w:rsidR="008C7061" w:rsidRPr="008C5972" w:rsidRDefault="008C7061" w:rsidP="008C7061">
      <w:pPr>
        <w:pStyle w:val="ListParagraph"/>
        <w:numPr>
          <w:ilvl w:val="0"/>
          <w:numId w:val="18"/>
        </w:numPr>
        <w:ind w:left="720"/>
        <w:rPr>
          <w:rFonts w:ascii="Calibri" w:hAnsi="Calibri" w:cs="Calibri"/>
        </w:rPr>
      </w:pPr>
      <w:r w:rsidRPr="008C5972">
        <w:rPr>
          <w:rFonts w:ascii="Calibri" w:hAnsi="Calibri" w:cs="Calibri"/>
        </w:rPr>
        <w:t>ALOPECIA TOTALIS: loss of all hair on the scalp.</w:t>
      </w:r>
    </w:p>
    <w:p w14:paraId="4D81E7FA" w14:textId="77777777" w:rsidR="008C7061" w:rsidRPr="008C5972" w:rsidRDefault="008C7061" w:rsidP="008C7061">
      <w:pPr>
        <w:pStyle w:val="ListParagraph"/>
        <w:numPr>
          <w:ilvl w:val="0"/>
          <w:numId w:val="18"/>
        </w:numPr>
        <w:ind w:left="720"/>
        <w:rPr>
          <w:rFonts w:ascii="Calibri" w:hAnsi="Calibri" w:cs="Calibri"/>
        </w:rPr>
      </w:pPr>
      <w:r w:rsidRPr="008C5972">
        <w:rPr>
          <w:rFonts w:ascii="Calibri" w:hAnsi="Calibri" w:cs="Calibri"/>
        </w:rPr>
        <w:t>ALOPECIA UNIVERSALIS: loss of all scalp and body hair.</w:t>
      </w:r>
    </w:p>
    <w:p w14:paraId="0BAD49E6" w14:textId="77777777" w:rsidR="008C7061" w:rsidRPr="008C5972" w:rsidRDefault="008C7061" w:rsidP="00C8633F">
      <w:pPr>
        <w:rPr>
          <w:rFonts w:ascii="Calibri" w:hAnsi="Calibri" w:cs="Calibri"/>
          <w:b/>
          <w:bCs/>
          <w:u w:val="single"/>
        </w:rPr>
      </w:pPr>
    </w:p>
    <w:p w14:paraId="11F8BB7F" w14:textId="77777777" w:rsidR="008C7061" w:rsidRPr="008C5972" w:rsidRDefault="008C7061" w:rsidP="00C8633F">
      <w:pPr>
        <w:rPr>
          <w:rFonts w:ascii="Calibri" w:hAnsi="Calibri" w:cs="Calibri"/>
          <w:b/>
          <w:bCs/>
          <w:sz w:val="26"/>
          <w:szCs w:val="26"/>
          <w:u w:val="single"/>
        </w:rPr>
      </w:pPr>
      <w:r w:rsidRPr="008C5972">
        <w:rPr>
          <w:rFonts w:ascii="Calibri" w:hAnsi="Calibri" w:cs="Calibri"/>
          <w:b/>
          <w:bCs/>
          <w:sz w:val="26"/>
          <w:szCs w:val="26"/>
          <w:u w:val="single"/>
        </w:rPr>
        <w:t>HOW IS THE DIAGNOSIS OF ALOPECIA MADE?</w:t>
      </w:r>
    </w:p>
    <w:p w14:paraId="0E3DC0CB" w14:textId="77777777" w:rsidR="0026506D" w:rsidRPr="008C5972" w:rsidRDefault="0026506D" w:rsidP="00C8633F">
      <w:pPr>
        <w:rPr>
          <w:rFonts w:ascii="Calibri" w:hAnsi="Calibri" w:cs="Calibri"/>
          <w:b/>
          <w:bCs/>
          <w:u w:val="single"/>
        </w:rPr>
      </w:pPr>
    </w:p>
    <w:p w14:paraId="7219F46C" w14:textId="77777777" w:rsidR="008C7061" w:rsidRPr="008C5972" w:rsidRDefault="008C7061" w:rsidP="008C7061">
      <w:pPr>
        <w:rPr>
          <w:rFonts w:ascii="Calibri" w:hAnsi="Calibri" w:cs="Calibri"/>
        </w:rPr>
      </w:pPr>
      <w:r w:rsidRPr="008C5972">
        <w:rPr>
          <w:rFonts w:ascii="Calibri" w:hAnsi="Calibri" w:cs="Calibri"/>
        </w:rPr>
        <w:t>Your child’s doctor will diagnose alopecia areata by examining your child and talking to your family. Testing is not usually needed to make the diagnosis. Most children with alopecia areata are otherwise healthy. In some children with alopecia areata, the immune system may also attack other organs of the body, such as the thyroid. Your doctor may order some tests to see if other organs of the body are affected.</w:t>
      </w:r>
    </w:p>
    <w:p w14:paraId="68C2DAC7" w14:textId="77777777" w:rsidR="00DA614A" w:rsidRPr="008C5972" w:rsidRDefault="00DA614A" w:rsidP="008C7061">
      <w:pPr>
        <w:rPr>
          <w:rFonts w:ascii="Calibri" w:hAnsi="Calibri" w:cs="Calibri"/>
        </w:rPr>
      </w:pPr>
    </w:p>
    <w:p w14:paraId="164FF4C3" w14:textId="77777777" w:rsidR="008C7061" w:rsidRPr="008C5972" w:rsidRDefault="008C7061" w:rsidP="008C7061">
      <w:pPr>
        <w:rPr>
          <w:rFonts w:ascii="Calibri" w:hAnsi="Calibri" w:cs="Calibri"/>
          <w:b/>
          <w:bCs/>
          <w:sz w:val="26"/>
          <w:szCs w:val="26"/>
          <w:u w:val="single"/>
        </w:rPr>
      </w:pPr>
      <w:r w:rsidRPr="008C5972">
        <w:rPr>
          <w:rFonts w:ascii="Calibri" w:hAnsi="Calibri" w:cs="Calibri"/>
          <w:b/>
          <w:bCs/>
          <w:sz w:val="26"/>
          <w:szCs w:val="26"/>
          <w:u w:val="single"/>
        </w:rPr>
        <w:t>WHAT CAN I EXPECT FROM TREATMENT OF ALOPECIA AREATA?</w:t>
      </w:r>
    </w:p>
    <w:p w14:paraId="146DA8F8" w14:textId="77777777" w:rsidR="003C30EE" w:rsidRPr="008C5972" w:rsidRDefault="003C30EE" w:rsidP="008C7061">
      <w:pPr>
        <w:rPr>
          <w:rFonts w:ascii="Calibri" w:hAnsi="Calibri" w:cs="Calibri"/>
          <w:b/>
          <w:bCs/>
          <w:u w:val="single"/>
        </w:rPr>
      </w:pPr>
    </w:p>
    <w:p w14:paraId="4DF7FA8D" w14:textId="77777777" w:rsidR="008C7061" w:rsidRPr="008C5972" w:rsidRDefault="008C7061" w:rsidP="008C7061">
      <w:pPr>
        <w:rPr>
          <w:rFonts w:ascii="Calibri" w:hAnsi="Calibri" w:cs="Calibri"/>
        </w:rPr>
      </w:pPr>
      <w:r w:rsidRPr="008C5972">
        <w:rPr>
          <w:rFonts w:ascii="Calibri" w:hAnsi="Calibri" w:cs="Calibri"/>
        </w:rPr>
        <w:lastRenderedPageBreak/>
        <w:t>Your doctor may decide not to give your child any treatment for alopecia areata at first. Sometimes the hair can grow back on its own. A “wait and see” approach may be the best option in some children.</w:t>
      </w:r>
    </w:p>
    <w:p w14:paraId="3D53BF80" w14:textId="77777777" w:rsidR="008C7061" w:rsidRPr="008C5972" w:rsidRDefault="008C7061" w:rsidP="008C7061">
      <w:pPr>
        <w:rPr>
          <w:rFonts w:ascii="Calibri" w:hAnsi="Calibri" w:cs="Calibri"/>
        </w:rPr>
      </w:pPr>
    </w:p>
    <w:p w14:paraId="50E667E4" w14:textId="77777777" w:rsidR="008C7061" w:rsidRPr="008C5972" w:rsidRDefault="008C7061" w:rsidP="008C7061">
      <w:pPr>
        <w:rPr>
          <w:rFonts w:ascii="Calibri" w:hAnsi="Calibri" w:cs="Calibri"/>
        </w:rPr>
      </w:pPr>
      <w:r w:rsidRPr="008C5972">
        <w:rPr>
          <w:rFonts w:ascii="Calibri" w:hAnsi="Calibri" w:cs="Calibri"/>
        </w:rPr>
        <w:t>Other times, your doctor might decide to treat. Some treatments for alopecia areata include:</w:t>
      </w:r>
    </w:p>
    <w:p w14:paraId="322C803A" w14:textId="77777777" w:rsidR="008C7061" w:rsidRPr="008C5972" w:rsidRDefault="008C7061" w:rsidP="008C7061">
      <w:pPr>
        <w:pStyle w:val="ListParagraph"/>
        <w:numPr>
          <w:ilvl w:val="0"/>
          <w:numId w:val="19"/>
        </w:numPr>
        <w:rPr>
          <w:rFonts w:ascii="Calibri" w:hAnsi="Calibri" w:cs="Calibri"/>
        </w:rPr>
      </w:pPr>
      <w:r w:rsidRPr="008C5972">
        <w:rPr>
          <w:rFonts w:ascii="Calibri" w:hAnsi="Calibri" w:cs="Calibri"/>
        </w:rPr>
        <w:t>topical steroid creams or ointments</w:t>
      </w:r>
    </w:p>
    <w:p w14:paraId="70400836" w14:textId="77777777" w:rsidR="008C7061" w:rsidRPr="008C5972" w:rsidRDefault="008C7061" w:rsidP="008C7061">
      <w:pPr>
        <w:pStyle w:val="ListParagraph"/>
        <w:numPr>
          <w:ilvl w:val="0"/>
          <w:numId w:val="19"/>
        </w:numPr>
        <w:rPr>
          <w:rFonts w:ascii="Calibri" w:hAnsi="Calibri" w:cs="Calibri"/>
        </w:rPr>
      </w:pPr>
      <w:r w:rsidRPr="008C5972">
        <w:rPr>
          <w:rFonts w:ascii="Calibri" w:hAnsi="Calibri" w:cs="Calibri"/>
        </w:rPr>
        <w:t>steroid injections into the bald patches</w:t>
      </w:r>
    </w:p>
    <w:p w14:paraId="6387E2F8" w14:textId="77777777" w:rsidR="008C7061" w:rsidRPr="008C5972" w:rsidRDefault="008C7061" w:rsidP="008C7061">
      <w:pPr>
        <w:pStyle w:val="ListParagraph"/>
        <w:numPr>
          <w:ilvl w:val="0"/>
          <w:numId w:val="19"/>
        </w:numPr>
        <w:rPr>
          <w:rFonts w:ascii="Calibri" w:hAnsi="Calibri" w:cs="Calibri"/>
        </w:rPr>
      </w:pPr>
      <w:r w:rsidRPr="008C5972">
        <w:rPr>
          <w:rFonts w:ascii="Calibri" w:hAnsi="Calibri" w:cs="Calibri"/>
        </w:rPr>
        <w:t xml:space="preserve">contact sensitizers, such as </w:t>
      </w:r>
      <w:proofErr w:type="spellStart"/>
      <w:r w:rsidRPr="008C5972">
        <w:rPr>
          <w:rFonts w:ascii="Calibri" w:hAnsi="Calibri" w:cs="Calibri"/>
        </w:rPr>
        <w:t>squaric</w:t>
      </w:r>
      <w:proofErr w:type="spellEnd"/>
      <w:r w:rsidRPr="008C5972">
        <w:rPr>
          <w:rFonts w:ascii="Calibri" w:hAnsi="Calibri" w:cs="Calibri"/>
        </w:rPr>
        <w:t xml:space="preserve"> acid or DPCP</w:t>
      </w:r>
    </w:p>
    <w:p w14:paraId="6F1B3EC0" w14:textId="77777777" w:rsidR="008C7061" w:rsidRPr="008C5972" w:rsidRDefault="008C7061" w:rsidP="008C7061">
      <w:pPr>
        <w:pStyle w:val="ListParagraph"/>
        <w:numPr>
          <w:ilvl w:val="0"/>
          <w:numId w:val="19"/>
        </w:numPr>
        <w:rPr>
          <w:rFonts w:ascii="Calibri" w:hAnsi="Calibri" w:cs="Calibri"/>
        </w:rPr>
      </w:pPr>
      <w:r w:rsidRPr="008C5972">
        <w:rPr>
          <w:rFonts w:ascii="Calibri" w:hAnsi="Calibri" w:cs="Calibri"/>
        </w:rPr>
        <w:t>other topical medications, like anthralin or minoxidil</w:t>
      </w:r>
    </w:p>
    <w:p w14:paraId="034332DB" w14:textId="77777777" w:rsidR="008C7061" w:rsidRPr="008C5972" w:rsidRDefault="008C7061" w:rsidP="008C7061">
      <w:pPr>
        <w:rPr>
          <w:rFonts w:ascii="Calibri" w:hAnsi="Calibri" w:cs="Calibri"/>
        </w:rPr>
      </w:pPr>
    </w:p>
    <w:p w14:paraId="4402ACA3" w14:textId="77777777" w:rsidR="00510079" w:rsidRPr="008C5972" w:rsidRDefault="008C7061" w:rsidP="000F40FC">
      <w:pPr>
        <w:rPr>
          <w:rFonts w:ascii="Calibri" w:hAnsi="Calibri" w:cs="Calibri"/>
        </w:rPr>
      </w:pPr>
      <w:r w:rsidRPr="008C5972">
        <w:rPr>
          <w:rFonts w:ascii="Calibri" w:hAnsi="Calibri" w:cs="Calibri"/>
        </w:rPr>
        <w:t>These treatments are helpful in some patients, but not all children respond to therapy. Even with a good response to treatment, the hair may fall out again in the future. Treatment may help treat the bald patches that already exist, but these treatments do not prevent new ones from forming.</w:t>
      </w:r>
    </w:p>
    <w:p w14:paraId="35A5C215" w14:textId="77777777" w:rsidR="00510079" w:rsidRPr="008C5972" w:rsidRDefault="00510079" w:rsidP="000F40FC">
      <w:pPr>
        <w:rPr>
          <w:rFonts w:ascii="Calibri" w:hAnsi="Calibri" w:cs="Calibri"/>
          <w:b/>
          <w:bCs/>
          <w:u w:val="single"/>
        </w:rPr>
      </w:pPr>
    </w:p>
    <w:p w14:paraId="33137A71" w14:textId="77777777" w:rsidR="000F40FC" w:rsidRPr="008C5972" w:rsidRDefault="008C7061" w:rsidP="000F40FC">
      <w:pPr>
        <w:rPr>
          <w:rFonts w:ascii="Calibri" w:hAnsi="Calibri" w:cs="Calibri"/>
          <w:b/>
          <w:bCs/>
          <w:sz w:val="26"/>
          <w:szCs w:val="26"/>
          <w:u w:val="single"/>
        </w:rPr>
      </w:pPr>
      <w:r w:rsidRPr="008C5972">
        <w:rPr>
          <w:rFonts w:ascii="Calibri" w:hAnsi="Calibri" w:cs="Calibri"/>
          <w:b/>
          <w:bCs/>
          <w:sz w:val="26"/>
          <w:szCs w:val="26"/>
          <w:u w:val="single"/>
        </w:rPr>
        <w:t>HOW CAN I HELP SUPPORT MY CHILD WITH ALOPECIA AREATA?</w:t>
      </w:r>
    </w:p>
    <w:p w14:paraId="0D4D2096" w14:textId="77777777" w:rsidR="003C30EE" w:rsidRPr="008C5972" w:rsidRDefault="003C30EE" w:rsidP="000F40FC">
      <w:pPr>
        <w:rPr>
          <w:rFonts w:ascii="Calibri" w:hAnsi="Calibri" w:cs="Calibri"/>
          <w:b/>
          <w:bCs/>
          <w:u w:val="single"/>
        </w:rPr>
      </w:pPr>
    </w:p>
    <w:p w14:paraId="62E7E4AB" w14:textId="77777777" w:rsidR="008C7061" w:rsidRPr="008C5972" w:rsidRDefault="008C7061" w:rsidP="008C7061">
      <w:pPr>
        <w:pStyle w:val="ListParagraph"/>
        <w:numPr>
          <w:ilvl w:val="0"/>
          <w:numId w:val="20"/>
        </w:numPr>
        <w:rPr>
          <w:rFonts w:ascii="Calibri" w:hAnsi="Calibri" w:cs="Calibri"/>
        </w:rPr>
      </w:pPr>
      <w:r w:rsidRPr="008C5972">
        <w:rPr>
          <w:rFonts w:ascii="Calibri" w:hAnsi="Calibri" w:cs="Calibri"/>
        </w:rPr>
        <w:t>Educate your child about alopecia areata. Be open and honest and support your child.</w:t>
      </w:r>
    </w:p>
    <w:p w14:paraId="753C6D94" w14:textId="77777777" w:rsidR="008C7061" w:rsidRPr="008C5972" w:rsidRDefault="008C7061" w:rsidP="008C7061">
      <w:pPr>
        <w:pStyle w:val="ListParagraph"/>
        <w:numPr>
          <w:ilvl w:val="0"/>
          <w:numId w:val="20"/>
        </w:numPr>
        <w:rPr>
          <w:rFonts w:ascii="Calibri" w:hAnsi="Calibri" w:cs="Calibri"/>
        </w:rPr>
      </w:pPr>
      <w:r w:rsidRPr="008C5972">
        <w:rPr>
          <w:rFonts w:ascii="Calibri" w:hAnsi="Calibri" w:cs="Calibri"/>
        </w:rPr>
        <w:t>Discuss the diagnosis with your child’s teacher and principal. If they know what your child has, they will be better able to support your child in the school setting as well. Give your child the option of informing classmates.</w:t>
      </w:r>
    </w:p>
    <w:p w14:paraId="2A44B177" w14:textId="77777777" w:rsidR="008C7061" w:rsidRPr="008C5972" w:rsidRDefault="008C7061" w:rsidP="008C7061">
      <w:pPr>
        <w:pStyle w:val="ListParagraph"/>
        <w:numPr>
          <w:ilvl w:val="0"/>
          <w:numId w:val="20"/>
        </w:numPr>
        <w:rPr>
          <w:rFonts w:ascii="Calibri" w:hAnsi="Calibri" w:cs="Calibri"/>
        </w:rPr>
      </w:pPr>
      <w:r w:rsidRPr="008C5972">
        <w:rPr>
          <w:rFonts w:ascii="Calibri" w:hAnsi="Calibri" w:cs="Calibri"/>
        </w:rPr>
        <w:t>Help your child learn what to say if someone asks about the hair loss. This can be a simple answer such as “I have alopecia” or anything they are comfortable responding. Having a prepared response helps some children to handle questions more easily.</w:t>
      </w:r>
    </w:p>
    <w:p w14:paraId="2858EEE2" w14:textId="77777777" w:rsidR="008C7061" w:rsidRPr="008C5972" w:rsidRDefault="008C7061" w:rsidP="008C7061">
      <w:pPr>
        <w:pStyle w:val="ListParagraph"/>
        <w:numPr>
          <w:ilvl w:val="0"/>
          <w:numId w:val="20"/>
        </w:numPr>
        <w:rPr>
          <w:rFonts w:ascii="Calibri" w:hAnsi="Calibri" w:cs="Calibri"/>
        </w:rPr>
      </w:pPr>
      <w:r w:rsidRPr="008C5972">
        <w:rPr>
          <w:rFonts w:ascii="Calibri" w:hAnsi="Calibri" w:cs="Calibri"/>
        </w:rPr>
        <w:t>Children and adults are often curious about whether alopecia areata is contagious and whether it is a sign of cancer. You and your child can tell them that it is neither contagious, nor a sign of cancer.</w:t>
      </w:r>
    </w:p>
    <w:p w14:paraId="76D126F8" w14:textId="77777777" w:rsidR="008C7061" w:rsidRPr="008C5972" w:rsidRDefault="008C7061" w:rsidP="008C7061">
      <w:pPr>
        <w:pStyle w:val="ListParagraph"/>
        <w:numPr>
          <w:ilvl w:val="0"/>
          <w:numId w:val="20"/>
        </w:numPr>
        <w:rPr>
          <w:rFonts w:ascii="Calibri" w:hAnsi="Calibri" w:cs="Calibri"/>
        </w:rPr>
      </w:pPr>
      <w:r w:rsidRPr="008C5972">
        <w:rPr>
          <w:rFonts w:ascii="Calibri" w:hAnsi="Calibri" w:cs="Calibri"/>
        </w:rPr>
        <w:t>Provide your child with positive messages and praise. Your outlook has a great impact on how your child feels about himself. Self-esteem is crucial.</w:t>
      </w:r>
    </w:p>
    <w:p w14:paraId="50D0F440" w14:textId="77777777" w:rsidR="008C7061" w:rsidRPr="008C5972" w:rsidRDefault="008C7061" w:rsidP="008C7061">
      <w:pPr>
        <w:pStyle w:val="ListParagraph"/>
        <w:numPr>
          <w:ilvl w:val="0"/>
          <w:numId w:val="20"/>
        </w:numPr>
        <w:rPr>
          <w:rFonts w:ascii="Calibri" w:hAnsi="Calibri" w:cs="Calibri"/>
        </w:rPr>
      </w:pPr>
      <w:r w:rsidRPr="008C5972">
        <w:rPr>
          <w:rFonts w:ascii="Calibri" w:hAnsi="Calibri" w:cs="Calibri"/>
        </w:rPr>
        <w:t>Model good problem-solving and ways to cope. This means that it is alright to show and share your feelings. If you or your child have a hard time coping and it affects your everyday life, you may want to consider speaking with a counselor.</w:t>
      </w:r>
    </w:p>
    <w:p w14:paraId="7B371456" w14:textId="77777777" w:rsidR="008C7061" w:rsidRPr="008C5972" w:rsidRDefault="008C7061" w:rsidP="008C7061">
      <w:pPr>
        <w:pStyle w:val="ListParagraph"/>
        <w:numPr>
          <w:ilvl w:val="0"/>
          <w:numId w:val="20"/>
        </w:numPr>
        <w:rPr>
          <w:rFonts w:ascii="Calibri" w:hAnsi="Calibri" w:cs="Calibri"/>
        </w:rPr>
      </w:pPr>
      <w:r w:rsidRPr="008C5972">
        <w:rPr>
          <w:rFonts w:ascii="Calibri" w:hAnsi="Calibri" w:cs="Calibri"/>
        </w:rPr>
        <w:t>Listen to your child. It is important that your child has someone that they trust and talk to. This person can be a friend, family member, or counselor.</w:t>
      </w:r>
    </w:p>
    <w:p w14:paraId="0B142653" w14:textId="77777777" w:rsidR="008C7061" w:rsidRPr="008C5972" w:rsidRDefault="008C7061" w:rsidP="008C7061">
      <w:pPr>
        <w:pStyle w:val="ListParagraph"/>
        <w:numPr>
          <w:ilvl w:val="0"/>
          <w:numId w:val="20"/>
        </w:numPr>
        <w:rPr>
          <w:rFonts w:ascii="Calibri" w:hAnsi="Calibri" w:cs="Calibri"/>
        </w:rPr>
      </w:pPr>
      <w:r w:rsidRPr="008C5972">
        <w:rPr>
          <w:rFonts w:ascii="Calibri" w:hAnsi="Calibri" w:cs="Calibri"/>
        </w:rPr>
        <w:t>Encourage your child to pursue things she loves and guide her toward activities that help her feel good about herself.</w:t>
      </w:r>
    </w:p>
    <w:p w14:paraId="1F0EF407" w14:textId="77777777" w:rsidR="008C7061" w:rsidRPr="008C5972" w:rsidRDefault="008C7061" w:rsidP="008C7061">
      <w:pPr>
        <w:pStyle w:val="ListParagraph"/>
        <w:numPr>
          <w:ilvl w:val="0"/>
          <w:numId w:val="20"/>
        </w:numPr>
        <w:rPr>
          <w:rFonts w:ascii="Calibri" w:hAnsi="Calibri" w:cs="Calibri"/>
        </w:rPr>
      </w:pPr>
      <w:r w:rsidRPr="008C5972">
        <w:rPr>
          <w:rFonts w:ascii="Calibri" w:hAnsi="Calibri" w:cs="Calibri"/>
        </w:rPr>
        <w:t>Give your child the choice to interact with other children who have alopecia. This allows them to share their experiences and know they are not alone.</w:t>
      </w:r>
    </w:p>
    <w:p w14:paraId="1BB47B06" w14:textId="77777777" w:rsidR="008C7061" w:rsidRPr="008C5972" w:rsidRDefault="008C7061" w:rsidP="008C7061">
      <w:pPr>
        <w:pStyle w:val="ListParagraph"/>
        <w:numPr>
          <w:ilvl w:val="0"/>
          <w:numId w:val="20"/>
        </w:numPr>
        <w:rPr>
          <w:rFonts w:ascii="Calibri" w:hAnsi="Calibri" w:cs="Calibri"/>
        </w:rPr>
      </w:pPr>
      <w:r w:rsidRPr="008C5972">
        <w:rPr>
          <w:rFonts w:ascii="Calibri" w:hAnsi="Calibri" w:cs="Calibri"/>
        </w:rPr>
        <w:t>Another way to cope with this disease is to minimize the effect on the child’s appearance. Your child may want to wear a wig, hat or bandana.</w:t>
      </w:r>
    </w:p>
    <w:p w14:paraId="75E05DC8" w14:textId="77777777" w:rsidR="000F40FC" w:rsidRPr="008C5972" w:rsidRDefault="000F40FC" w:rsidP="008C7061">
      <w:pPr>
        <w:rPr>
          <w:rFonts w:ascii="Calibri" w:hAnsi="Calibri" w:cs="Calibri"/>
        </w:rPr>
      </w:pPr>
    </w:p>
    <w:p w14:paraId="3B7AC23C" w14:textId="77777777" w:rsidR="000F40FC" w:rsidRPr="008C5972" w:rsidRDefault="008C7061" w:rsidP="000F40FC">
      <w:pPr>
        <w:rPr>
          <w:rFonts w:ascii="Calibri" w:hAnsi="Calibri" w:cs="Calibri"/>
          <w:b/>
          <w:bCs/>
          <w:sz w:val="26"/>
          <w:szCs w:val="26"/>
          <w:u w:val="single"/>
        </w:rPr>
      </w:pPr>
      <w:r w:rsidRPr="008C5972">
        <w:rPr>
          <w:rFonts w:ascii="Calibri" w:hAnsi="Calibri" w:cs="Calibri"/>
          <w:b/>
          <w:bCs/>
          <w:sz w:val="26"/>
          <w:szCs w:val="26"/>
          <w:u w:val="single"/>
        </w:rPr>
        <w:t>WHAT OTHER RESOURCES ARE THERE FOR FAMILIES?</w:t>
      </w:r>
    </w:p>
    <w:p w14:paraId="6F7A45F2" w14:textId="77777777" w:rsidR="000F40FC" w:rsidRPr="008C5972" w:rsidRDefault="000F40FC" w:rsidP="000F40FC">
      <w:pPr>
        <w:rPr>
          <w:rFonts w:ascii="Calibri" w:hAnsi="Calibri" w:cs="Calibri"/>
        </w:rPr>
      </w:pPr>
    </w:p>
    <w:p w14:paraId="40DA4010" w14:textId="77777777" w:rsidR="008C7061" w:rsidRPr="008C5972" w:rsidRDefault="008C7061" w:rsidP="008C7061">
      <w:pPr>
        <w:rPr>
          <w:rFonts w:ascii="Calibri" w:hAnsi="Calibri" w:cs="Calibri"/>
        </w:rPr>
      </w:pPr>
      <w:r w:rsidRPr="008C5972">
        <w:rPr>
          <w:rFonts w:ascii="Calibri" w:hAnsi="Calibri" w:cs="Calibri"/>
        </w:rPr>
        <w:t>There are several resources to provide support and education for families with alopecia:</w:t>
      </w:r>
    </w:p>
    <w:p w14:paraId="0FD875EA" w14:textId="77777777" w:rsidR="000F40FC" w:rsidRPr="008C5972" w:rsidRDefault="000F40FC" w:rsidP="008C7061">
      <w:pPr>
        <w:rPr>
          <w:rFonts w:ascii="Calibri" w:hAnsi="Calibri" w:cs="Calibri"/>
        </w:rPr>
      </w:pPr>
    </w:p>
    <w:p w14:paraId="7E304C26" w14:textId="77777777" w:rsidR="008C7061" w:rsidRPr="008C5972" w:rsidRDefault="008C7061" w:rsidP="008C7061">
      <w:pPr>
        <w:rPr>
          <w:rFonts w:ascii="Calibri" w:hAnsi="Calibri" w:cs="Calibri"/>
          <w:b/>
          <w:bCs/>
        </w:rPr>
      </w:pPr>
      <w:r w:rsidRPr="008C5972">
        <w:rPr>
          <w:rFonts w:ascii="Calibri" w:hAnsi="Calibri" w:cs="Calibri"/>
          <w:b/>
          <w:bCs/>
        </w:rPr>
        <w:t>National Alopecia Areata Foundation</w:t>
      </w:r>
    </w:p>
    <w:p w14:paraId="1DE64C36" w14:textId="77777777" w:rsidR="008C7061" w:rsidRPr="008C5972" w:rsidRDefault="008C7061" w:rsidP="008C7061">
      <w:pPr>
        <w:rPr>
          <w:rFonts w:ascii="Calibri" w:hAnsi="Calibri" w:cs="Calibri"/>
          <w:bCs/>
        </w:rPr>
      </w:pPr>
      <w:r w:rsidRPr="008C5972">
        <w:rPr>
          <w:rFonts w:ascii="Calibri" w:hAnsi="Calibri" w:cs="Calibri"/>
          <w:bCs/>
        </w:rPr>
        <w:t>P.O. Box 150760</w:t>
      </w:r>
    </w:p>
    <w:p w14:paraId="27067794" w14:textId="77777777" w:rsidR="008C7061" w:rsidRPr="008C5972" w:rsidRDefault="008C7061" w:rsidP="008C7061">
      <w:pPr>
        <w:rPr>
          <w:rFonts w:ascii="Calibri" w:hAnsi="Calibri" w:cs="Calibri"/>
          <w:bCs/>
        </w:rPr>
      </w:pPr>
      <w:r w:rsidRPr="008C5972">
        <w:rPr>
          <w:rFonts w:ascii="Calibri" w:hAnsi="Calibri" w:cs="Calibri"/>
          <w:bCs/>
        </w:rPr>
        <w:t>San Rafael, CA 94915-0760</w:t>
      </w:r>
    </w:p>
    <w:p w14:paraId="3E2638F0" w14:textId="77777777" w:rsidR="008C7061" w:rsidRPr="008C5972" w:rsidRDefault="008C7061" w:rsidP="008C7061">
      <w:pPr>
        <w:rPr>
          <w:rFonts w:ascii="Calibri" w:hAnsi="Calibri" w:cs="Calibri"/>
          <w:bCs/>
        </w:rPr>
      </w:pPr>
      <w:r w:rsidRPr="008C5972">
        <w:rPr>
          <w:rFonts w:ascii="Calibri" w:hAnsi="Calibri" w:cs="Calibri"/>
          <w:bCs/>
        </w:rPr>
        <w:t>Phone: (415) 472-3780</w:t>
      </w:r>
    </w:p>
    <w:p w14:paraId="5B6336AA" w14:textId="77777777" w:rsidR="008C7061" w:rsidRPr="008C5972" w:rsidRDefault="008C7061" w:rsidP="008C7061">
      <w:pPr>
        <w:rPr>
          <w:rFonts w:ascii="Calibri" w:hAnsi="Calibri" w:cs="Calibri"/>
          <w:bCs/>
        </w:rPr>
      </w:pPr>
      <w:r w:rsidRPr="008C5972">
        <w:rPr>
          <w:rFonts w:ascii="Calibri" w:hAnsi="Calibri" w:cs="Calibri"/>
          <w:bCs/>
        </w:rPr>
        <w:t>Fax: (415) 472-5343</w:t>
      </w:r>
    </w:p>
    <w:p w14:paraId="0834EBAE" w14:textId="77777777" w:rsidR="008C7061" w:rsidRPr="008C5972" w:rsidRDefault="008C7061" w:rsidP="008C7061">
      <w:pPr>
        <w:rPr>
          <w:rFonts w:ascii="Calibri" w:hAnsi="Calibri" w:cs="Calibri"/>
          <w:bCs/>
        </w:rPr>
      </w:pPr>
      <w:r w:rsidRPr="008C5972">
        <w:rPr>
          <w:rFonts w:ascii="Calibri" w:hAnsi="Calibri" w:cs="Calibri"/>
          <w:bCs/>
        </w:rPr>
        <w:t xml:space="preserve">Website: </w:t>
      </w:r>
      <w:hyperlink r:id="rId6" w:history="1">
        <w:r w:rsidRPr="008C5972">
          <w:rPr>
            <w:rStyle w:val="Hyperlink"/>
            <w:rFonts w:ascii="Calibri" w:hAnsi="Calibri" w:cs="Calibri"/>
            <w:bCs/>
          </w:rPr>
          <w:t>www.naaf.org</w:t>
        </w:r>
      </w:hyperlink>
    </w:p>
    <w:p w14:paraId="71423678" w14:textId="77777777" w:rsidR="008C7061" w:rsidRPr="008C5972" w:rsidRDefault="008C7061" w:rsidP="008C7061">
      <w:pPr>
        <w:rPr>
          <w:rFonts w:ascii="Calibri" w:hAnsi="Calibri" w:cs="Calibri"/>
          <w:bCs/>
        </w:rPr>
      </w:pPr>
      <w:r w:rsidRPr="008C5972">
        <w:rPr>
          <w:rFonts w:ascii="Calibri" w:hAnsi="Calibri" w:cs="Calibri"/>
          <w:bCs/>
        </w:rPr>
        <w:t xml:space="preserve">E-mail: </w:t>
      </w:r>
      <w:hyperlink r:id="rId7" w:history="1">
        <w:r w:rsidRPr="008C5972">
          <w:rPr>
            <w:rStyle w:val="Hyperlink"/>
            <w:rFonts w:ascii="Calibri" w:hAnsi="Calibri" w:cs="Calibri"/>
            <w:bCs/>
          </w:rPr>
          <w:t>info@naaf.org</w:t>
        </w:r>
      </w:hyperlink>
    </w:p>
    <w:p w14:paraId="143085A5" w14:textId="77777777" w:rsidR="008C7061" w:rsidRPr="008C5972" w:rsidRDefault="008C7061" w:rsidP="008C7061">
      <w:pPr>
        <w:rPr>
          <w:rFonts w:ascii="Calibri" w:hAnsi="Calibri" w:cs="Calibri"/>
          <w:bCs/>
        </w:rPr>
      </w:pPr>
    </w:p>
    <w:p w14:paraId="2483BB92" w14:textId="77777777" w:rsidR="008C7061" w:rsidRPr="008C5972" w:rsidRDefault="008C7061" w:rsidP="008C7061">
      <w:pPr>
        <w:rPr>
          <w:rFonts w:ascii="Calibri" w:hAnsi="Calibri" w:cs="Calibri"/>
          <w:b/>
          <w:bCs/>
        </w:rPr>
      </w:pPr>
      <w:r w:rsidRPr="008C5972">
        <w:rPr>
          <w:rFonts w:ascii="Calibri" w:hAnsi="Calibri" w:cs="Calibri"/>
          <w:b/>
          <w:bCs/>
        </w:rPr>
        <w:t>The Childrens Alopecia Project</w:t>
      </w:r>
    </w:p>
    <w:p w14:paraId="6CBFA574" w14:textId="77777777" w:rsidR="008C7061" w:rsidRPr="008C5972" w:rsidRDefault="00000000" w:rsidP="008C7061">
      <w:pPr>
        <w:rPr>
          <w:rFonts w:ascii="Calibri" w:hAnsi="Calibri" w:cs="Calibri"/>
          <w:bCs/>
        </w:rPr>
      </w:pPr>
      <w:hyperlink r:id="rId8" w:history="1">
        <w:r w:rsidR="008C7061" w:rsidRPr="008C5972">
          <w:rPr>
            <w:rStyle w:val="Hyperlink"/>
            <w:rFonts w:ascii="Calibri" w:hAnsi="Calibri" w:cs="Calibri"/>
            <w:bCs/>
          </w:rPr>
          <w:t>childrensalopeciaproject.org</w:t>
        </w:r>
      </w:hyperlink>
      <w:r w:rsidR="008C7061" w:rsidRPr="008C5972">
        <w:rPr>
          <w:rFonts w:ascii="Calibri" w:hAnsi="Calibri" w:cs="Calibri"/>
          <w:bCs/>
        </w:rPr>
        <w:t xml:space="preserve"> </w:t>
      </w:r>
    </w:p>
    <w:p w14:paraId="0F3B560B" w14:textId="77777777" w:rsidR="008C7061" w:rsidRPr="008C5972" w:rsidRDefault="008C7061" w:rsidP="008C7061">
      <w:pPr>
        <w:rPr>
          <w:rFonts w:ascii="Calibri" w:hAnsi="Calibri" w:cs="Calibri"/>
          <w:bCs/>
        </w:rPr>
      </w:pPr>
    </w:p>
    <w:p w14:paraId="7260A40F" w14:textId="77777777" w:rsidR="008C7061" w:rsidRPr="008C5972" w:rsidRDefault="008C7061" w:rsidP="008C7061">
      <w:pPr>
        <w:rPr>
          <w:rFonts w:ascii="Calibri" w:hAnsi="Calibri" w:cs="Calibri"/>
          <w:b/>
          <w:bCs/>
        </w:rPr>
      </w:pPr>
      <w:r w:rsidRPr="008C5972">
        <w:rPr>
          <w:rFonts w:ascii="Calibri" w:hAnsi="Calibri" w:cs="Calibri"/>
          <w:b/>
          <w:bCs/>
        </w:rPr>
        <w:t>National Alopecia Areata Registry</w:t>
      </w:r>
    </w:p>
    <w:p w14:paraId="0082B8E8" w14:textId="77777777" w:rsidR="008C7061" w:rsidRPr="008C5972" w:rsidRDefault="008C7061" w:rsidP="008C7061">
      <w:pPr>
        <w:rPr>
          <w:rFonts w:ascii="Calibri" w:hAnsi="Calibri" w:cs="Calibri"/>
          <w:bCs/>
        </w:rPr>
      </w:pPr>
      <w:r w:rsidRPr="008C5972">
        <w:rPr>
          <w:rFonts w:ascii="Calibri" w:hAnsi="Calibri" w:cs="Calibri"/>
          <w:bCs/>
        </w:rPr>
        <w:t>The National Alopecia Areata Registry collects patient information in an effort to identify the cause(s) of alopecia areata.</w:t>
      </w:r>
    </w:p>
    <w:p w14:paraId="31FC4D83" w14:textId="77777777" w:rsidR="008C7061" w:rsidRPr="008C5972" w:rsidRDefault="008C7061" w:rsidP="005D47A2">
      <w:pPr>
        <w:rPr>
          <w:rFonts w:ascii="Calibri" w:hAnsi="Calibri" w:cs="Calibri"/>
          <w:bCs/>
        </w:rPr>
      </w:pPr>
      <w:r w:rsidRPr="008C5972">
        <w:rPr>
          <w:rFonts w:ascii="Calibri" w:hAnsi="Calibri" w:cs="Calibri"/>
          <w:bCs/>
        </w:rPr>
        <w:t>Toll-free number: (866) 837-1050</w:t>
      </w:r>
    </w:p>
    <w:p w14:paraId="3B4F08FA" w14:textId="77777777" w:rsidR="0031298A" w:rsidRPr="008C5972" w:rsidRDefault="0031298A" w:rsidP="000F40FC">
      <w:pPr>
        <w:rPr>
          <w:rFonts w:ascii="Calibri" w:hAnsi="Calibri" w:cs="Calibri"/>
        </w:rPr>
      </w:pPr>
    </w:p>
    <w:p w14:paraId="6218307E" w14:textId="77777777" w:rsidR="00A1616F" w:rsidRPr="008C5972" w:rsidRDefault="00A1616F" w:rsidP="00A1616F">
      <w:pPr>
        <w:rPr>
          <w:rFonts w:ascii="Calibri" w:hAnsi="Calibri" w:cs="Calibri"/>
          <w:b/>
          <w:bCs/>
        </w:rPr>
      </w:pPr>
      <w:r w:rsidRPr="008C5972">
        <w:rPr>
          <w:rFonts w:ascii="Calibri" w:hAnsi="Calibri" w:cs="Calibri"/>
          <w:b/>
          <w:bCs/>
        </w:rPr>
        <w:t>Contributing SPD Members:</w:t>
      </w:r>
    </w:p>
    <w:p w14:paraId="55092B29" w14:textId="77777777" w:rsidR="0021358F" w:rsidRPr="008C5972" w:rsidRDefault="008C7061" w:rsidP="0021358F">
      <w:pPr>
        <w:rPr>
          <w:rFonts w:ascii="Calibri" w:hAnsi="Calibri" w:cs="Calibri"/>
          <w:bCs/>
        </w:rPr>
      </w:pPr>
      <w:r w:rsidRPr="008C5972">
        <w:rPr>
          <w:rFonts w:ascii="Calibri" w:hAnsi="Calibri" w:cs="Calibri"/>
          <w:bCs/>
        </w:rPr>
        <w:t>Lacey Kruse</w:t>
      </w:r>
      <w:r w:rsidR="005D47A2" w:rsidRPr="008C5972">
        <w:rPr>
          <w:rFonts w:ascii="Calibri" w:hAnsi="Calibri" w:cs="Calibri"/>
          <w:bCs/>
        </w:rPr>
        <w:t>, MD</w:t>
      </w:r>
      <w:r w:rsidR="0021358F" w:rsidRPr="008C5972">
        <w:rPr>
          <w:rFonts w:ascii="Calibri" w:hAnsi="Calibri" w:cs="Calibri"/>
          <w:bCs/>
        </w:rPr>
        <w:t xml:space="preserve">, </w:t>
      </w:r>
      <w:r w:rsidRPr="008C5972">
        <w:rPr>
          <w:rFonts w:ascii="Calibri" w:hAnsi="Calibri" w:cs="Calibri"/>
          <w:bCs/>
        </w:rPr>
        <w:t>Irene Lara-Corrales</w:t>
      </w:r>
      <w:r w:rsidR="005D47A2" w:rsidRPr="008C5972">
        <w:rPr>
          <w:rFonts w:ascii="Calibri" w:hAnsi="Calibri" w:cs="Calibri"/>
          <w:bCs/>
        </w:rPr>
        <w:t>, MD</w:t>
      </w:r>
    </w:p>
    <w:p w14:paraId="5BC9B87B" w14:textId="77777777" w:rsidR="00760FEC" w:rsidRPr="008C5972" w:rsidRDefault="00760FEC" w:rsidP="0021358F">
      <w:pPr>
        <w:rPr>
          <w:rFonts w:ascii="Calibri" w:hAnsi="Calibri" w:cs="Calibri"/>
          <w:bCs/>
        </w:rPr>
      </w:pPr>
    </w:p>
    <w:p w14:paraId="64B738CC" w14:textId="77777777" w:rsidR="00A1616F" w:rsidRPr="008C5972" w:rsidRDefault="00A1616F" w:rsidP="00A1616F">
      <w:pPr>
        <w:rPr>
          <w:rFonts w:ascii="Calibri" w:hAnsi="Calibri" w:cs="Calibri"/>
          <w:b/>
          <w:bCs/>
        </w:rPr>
      </w:pPr>
      <w:r w:rsidRPr="008C5972">
        <w:rPr>
          <w:rFonts w:ascii="Calibri" w:hAnsi="Calibri" w:cs="Calibri"/>
          <w:b/>
          <w:bCs/>
        </w:rPr>
        <w:t>Committee Reviewers:</w:t>
      </w:r>
    </w:p>
    <w:p w14:paraId="640ADC73" w14:textId="77777777" w:rsidR="00A1616F" w:rsidRPr="008C5972" w:rsidRDefault="002257D4" w:rsidP="00A1616F">
      <w:pPr>
        <w:rPr>
          <w:rFonts w:ascii="Calibri" w:hAnsi="Calibri" w:cs="Calibri"/>
          <w:bCs/>
        </w:rPr>
      </w:pPr>
      <w:proofErr w:type="spellStart"/>
      <w:r w:rsidRPr="008C5972">
        <w:rPr>
          <w:rFonts w:ascii="Calibri" w:hAnsi="Calibri" w:cs="Calibri"/>
          <w:bCs/>
        </w:rPr>
        <w:t>Sheilagh</w:t>
      </w:r>
      <w:proofErr w:type="spellEnd"/>
      <w:r w:rsidRPr="008C5972">
        <w:rPr>
          <w:rFonts w:ascii="Calibri" w:hAnsi="Calibri" w:cs="Calibri"/>
          <w:bCs/>
        </w:rPr>
        <w:t xml:space="preserve"> </w:t>
      </w:r>
      <w:proofErr w:type="spellStart"/>
      <w:r w:rsidRPr="008C5972">
        <w:rPr>
          <w:rFonts w:ascii="Calibri" w:hAnsi="Calibri" w:cs="Calibri"/>
          <w:bCs/>
        </w:rPr>
        <w:t>Maguiness</w:t>
      </w:r>
      <w:proofErr w:type="spellEnd"/>
      <w:r w:rsidRPr="008C5972">
        <w:rPr>
          <w:rFonts w:ascii="Calibri" w:hAnsi="Calibri" w:cs="Calibri"/>
          <w:bCs/>
        </w:rPr>
        <w:t>,</w:t>
      </w:r>
      <w:r w:rsidR="00A1616F" w:rsidRPr="008C5972">
        <w:rPr>
          <w:rFonts w:ascii="Calibri" w:hAnsi="Calibri" w:cs="Calibri"/>
          <w:bCs/>
        </w:rPr>
        <w:t xml:space="preserve"> MD, </w:t>
      </w:r>
      <w:r w:rsidRPr="008C5972">
        <w:rPr>
          <w:rFonts w:ascii="Calibri" w:hAnsi="Calibri" w:cs="Calibri"/>
          <w:bCs/>
        </w:rPr>
        <w:t xml:space="preserve">Erin </w:t>
      </w:r>
      <w:proofErr w:type="spellStart"/>
      <w:r w:rsidRPr="008C5972">
        <w:rPr>
          <w:rFonts w:ascii="Calibri" w:hAnsi="Calibri" w:cs="Calibri"/>
          <w:bCs/>
        </w:rPr>
        <w:t>Mathes</w:t>
      </w:r>
      <w:proofErr w:type="spellEnd"/>
      <w:r w:rsidR="00A1616F" w:rsidRPr="008C5972">
        <w:rPr>
          <w:rFonts w:ascii="Calibri" w:hAnsi="Calibri" w:cs="Calibri"/>
          <w:bCs/>
        </w:rPr>
        <w:t>, MD</w:t>
      </w:r>
    </w:p>
    <w:p w14:paraId="0FB808AA" w14:textId="77777777" w:rsidR="00A1616F" w:rsidRPr="008C5972" w:rsidRDefault="00A1616F" w:rsidP="00A1616F">
      <w:pPr>
        <w:rPr>
          <w:rFonts w:ascii="Calibri" w:hAnsi="Calibri" w:cs="Calibri"/>
          <w:bCs/>
        </w:rPr>
      </w:pPr>
    </w:p>
    <w:p w14:paraId="22310FEA" w14:textId="77777777" w:rsidR="00A1616F" w:rsidRPr="008C5972" w:rsidRDefault="00A1616F" w:rsidP="00A1616F">
      <w:pPr>
        <w:rPr>
          <w:rFonts w:ascii="Calibri" w:hAnsi="Calibri" w:cs="Calibri"/>
          <w:b/>
          <w:bCs/>
        </w:rPr>
      </w:pPr>
      <w:r w:rsidRPr="008C5972">
        <w:rPr>
          <w:rFonts w:ascii="Calibri" w:hAnsi="Calibri" w:cs="Calibri"/>
          <w:b/>
          <w:bCs/>
        </w:rPr>
        <w:t>Expert Reviewer:</w:t>
      </w:r>
    </w:p>
    <w:p w14:paraId="4F3C59A6" w14:textId="77777777" w:rsidR="003C30EE" w:rsidRPr="008C5972" w:rsidRDefault="002257D4" w:rsidP="00A1616F">
      <w:pPr>
        <w:rPr>
          <w:rFonts w:ascii="Calibri" w:hAnsi="Calibri" w:cs="Calibri"/>
          <w:bCs/>
        </w:rPr>
      </w:pPr>
      <w:r w:rsidRPr="008C5972">
        <w:rPr>
          <w:rFonts w:ascii="Calibri" w:hAnsi="Calibri" w:cs="Calibri"/>
          <w:bCs/>
        </w:rPr>
        <w:t>Susi Bayliss</w:t>
      </w:r>
      <w:r w:rsidR="003C30EE" w:rsidRPr="008C5972">
        <w:rPr>
          <w:rFonts w:ascii="Calibri" w:hAnsi="Calibri" w:cs="Calibri"/>
          <w:bCs/>
        </w:rPr>
        <w:t>, MD</w:t>
      </w:r>
    </w:p>
    <w:p w14:paraId="594826BF" w14:textId="77777777" w:rsidR="00A1616F" w:rsidRPr="008C5972" w:rsidRDefault="00A1616F" w:rsidP="00A1616F">
      <w:pPr>
        <w:rPr>
          <w:rFonts w:ascii="Calibri" w:hAnsi="Calibri" w:cs="Calibri"/>
          <w:b/>
          <w:bCs/>
        </w:rPr>
      </w:pPr>
    </w:p>
    <w:p w14:paraId="40034760" w14:textId="77777777" w:rsidR="006353D5" w:rsidRPr="008C5972" w:rsidRDefault="006353D5" w:rsidP="006353D5">
      <w:pPr>
        <w:rPr>
          <w:rFonts w:ascii="Calibri" w:hAnsi="Calibri" w:cs="Calibri"/>
          <w:i/>
          <w:color w:val="808080"/>
          <w:sz w:val="20"/>
          <w:szCs w:val="30"/>
        </w:rPr>
      </w:pPr>
      <w:r w:rsidRPr="008C5972">
        <w:rPr>
          <w:rFonts w:ascii="Calibri" w:hAnsi="Calibri" w:cs="Calibri"/>
          <w:i/>
          <w:color w:val="808080"/>
          <w:sz w:val="20"/>
          <w:szCs w:val="30"/>
        </w:rPr>
        <w:t>The Society for Pediatric Dermatology and Wiley Publishing cannot be held responsible for any errors or</w:t>
      </w:r>
      <w:r w:rsidR="008259C0" w:rsidRPr="008C5972">
        <w:rPr>
          <w:rFonts w:ascii="Calibri" w:hAnsi="Calibri" w:cs="Calibri"/>
          <w:i/>
          <w:color w:val="808080"/>
          <w:sz w:val="20"/>
          <w:szCs w:val="30"/>
        </w:rPr>
        <w:t xml:space="preserve"> </w:t>
      </w:r>
      <w:r w:rsidRPr="008C5972">
        <w:rPr>
          <w:rFonts w:ascii="Calibri" w:hAnsi="Calibri" w:cs="Calibri"/>
          <w:i/>
          <w:color w:val="808080"/>
          <w:sz w:val="20"/>
          <w:szCs w:val="30"/>
        </w:rPr>
        <w:t>for any consequences arising from the use of the information contained in this handout. Handout originally published i</w:t>
      </w:r>
      <w:r w:rsidR="00760FEC" w:rsidRPr="008C5972">
        <w:rPr>
          <w:rFonts w:ascii="Calibri" w:hAnsi="Calibri" w:cs="Calibri"/>
          <w:i/>
          <w:color w:val="808080"/>
          <w:sz w:val="20"/>
          <w:szCs w:val="30"/>
        </w:rPr>
        <w:t>n Pedia</w:t>
      </w:r>
      <w:r w:rsidR="0021358F" w:rsidRPr="008C5972">
        <w:rPr>
          <w:rFonts w:ascii="Calibri" w:hAnsi="Calibri" w:cs="Calibri"/>
          <w:i/>
          <w:color w:val="808080"/>
          <w:sz w:val="20"/>
          <w:szCs w:val="30"/>
        </w:rPr>
        <w:t xml:space="preserve">tric Dermatology: Vol. 33, No. </w:t>
      </w:r>
      <w:r w:rsidR="002257D4" w:rsidRPr="008C5972">
        <w:rPr>
          <w:rFonts w:ascii="Calibri" w:hAnsi="Calibri" w:cs="Calibri"/>
          <w:i/>
          <w:color w:val="808080"/>
          <w:sz w:val="20"/>
          <w:szCs w:val="30"/>
        </w:rPr>
        <w:t>6</w:t>
      </w:r>
      <w:r w:rsidR="00760FEC" w:rsidRPr="008C5972">
        <w:rPr>
          <w:rFonts w:ascii="Calibri" w:hAnsi="Calibri" w:cs="Calibri"/>
          <w:i/>
          <w:color w:val="808080"/>
          <w:sz w:val="20"/>
          <w:szCs w:val="30"/>
        </w:rPr>
        <w:t xml:space="preserve"> (2016</w:t>
      </w:r>
      <w:r w:rsidRPr="008C5972">
        <w:rPr>
          <w:rFonts w:ascii="Calibri" w:hAnsi="Calibri" w:cs="Calibri"/>
          <w:i/>
          <w:color w:val="808080"/>
          <w:sz w:val="20"/>
          <w:szCs w:val="30"/>
        </w:rPr>
        <w:t>).</w:t>
      </w:r>
    </w:p>
    <w:p w14:paraId="58D60D7B" w14:textId="77777777" w:rsidR="006353D5" w:rsidRPr="008C5972" w:rsidRDefault="006353D5" w:rsidP="006353D5">
      <w:pPr>
        <w:rPr>
          <w:rFonts w:ascii="Calibri" w:hAnsi="Calibri" w:cs="Calibri"/>
          <w:i/>
          <w:color w:val="808080"/>
          <w:sz w:val="20"/>
          <w:szCs w:val="30"/>
        </w:rPr>
      </w:pPr>
    </w:p>
    <w:p w14:paraId="26D01F32" w14:textId="77777777" w:rsidR="00A1616F" w:rsidRPr="003C30EE" w:rsidRDefault="00760FEC">
      <w:pPr>
        <w:rPr>
          <w:b/>
          <w:bCs/>
        </w:rPr>
      </w:pPr>
      <w:r w:rsidRPr="008C5972">
        <w:rPr>
          <w:rFonts w:ascii="Calibri" w:hAnsi="Calibri" w:cs="Calibri"/>
          <w:i/>
          <w:color w:val="808080"/>
          <w:sz w:val="20"/>
          <w:szCs w:val="30"/>
        </w:rPr>
        <w:t>© 2016</w:t>
      </w:r>
      <w:r w:rsidR="006353D5" w:rsidRPr="008C5972">
        <w:rPr>
          <w:rFonts w:ascii="Calibri" w:hAnsi="Calibri" w:cs="Calibri"/>
          <w:i/>
          <w:color w:val="808080"/>
          <w:sz w:val="20"/>
          <w:szCs w:val="30"/>
        </w:rPr>
        <w:t xml:space="preserve"> The Society for</w:t>
      </w:r>
      <w:r w:rsidR="006353D5" w:rsidRPr="006353D5">
        <w:rPr>
          <w:rFonts w:ascii="Cambria" w:hAnsi="Cambria" w:cs="Calibri"/>
          <w:i/>
          <w:color w:val="808080"/>
          <w:sz w:val="20"/>
          <w:szCs w:val="30"/>
        </w:rPr>
        <w:t xml:space="preserve"> Pediatric </w:t>
      </w:r>
      <w:proofErr w:type="spellStart"/>
      <w:r w:rsidR="006353D5" w:rsidRPr="006353D5">
        <w:rPr>
          <w:rFonts w:ascii="Cambria" w:hAnsi="Cambria" w:cs="Calibri"/>
          <w:i/>
          <w:color w:val="808080"/>
          <w:sz w:val="20"/>
          <w:szCs w:val="30"/>
        </w:rPr>
        <w:t>Dermatology</w:t>
      </w:r>
      <w:r w:rsidR="002257D4">
        <w:rPr>
          <w:rFonts w:ascii="Cambria" w:hAnsi="Cambria" w:cs="Calibri"/>
          <w:i/>
          <w:color w:val="808080"/>
          <w:sz w:val="20"/>
          <w:szCs w:val="30"/>
        </w:rPr>
        <w:t>s</w:t>
      </w:r>
      <w:proofErr w:type="spellEnd"/>
    </w:p>
    <w:sectPr w:rsidR="00A1616F" w:rsidRPr="003C30EE" w:rsidSect="00CF185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6B2E"/>
    <w:multiLevelType w:val="hybridMultilevel"/>
    <w:tmpl w:val="28E8B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60AF3"/>
    <w:multiLevelType w:val="hybridMultilevel"/>
    <w:tmpl w:val="651097A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53265"/>
    <w:multiLevelType w:val="hybridMultilevel"/>
    <w:tmpl w:val="108A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422FA"/>
    <w:multiLevelType w:val="hybridMultilevel"/>
    <w:tmpl w:val="20A4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D9B226F"/>
    <w:multiLevelType w:val="hybridMultilevel"/>
    <w:tmpl w:val="657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D4BC8"/>
    <w:multiLevelType w:val="hybridMultilevel"/>
    <w:tmpl w:val="D3620078"/>
    <w:lvl w:ilvl="0" w:tplc="E5AA5C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4743177E"/>
    <w:multiLevelType w:val="multilevel"/>
    <w:tmpl w:val="FBDA94D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95C0563"/>
    <w:multiLevelType w:val="hybridMultilevel"/>
    <w:tmpl w:val="5D54F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E77D6"/>
    <w:multiLevelType w:val="hybridMultilevel"/>
    <w:tmpl w:val="3D6A866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C77A3"/>
    <w:multiLevelType w:val="hybridMultilevel"/>
    <w:tmpl w:val="EA1E3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92D33"/>
    <w:multiLevelType w:val="hybridMultilevel"/>
    <w:tmpl w:val="89C8248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2717D"/>
    <w:multiLevelType w:val="multilevel"/>
    <w:tmpl w:val="05F879A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5BB06DF"/>
    <w:multiLevelType w:val="multilevel"/>
    <w:tmpl w:val="651097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AE93324"/>
    <w:multiLevelType w:val="hybridMultilevel"/>
    <w:tmpl w:val="3C48F70C"/>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860A2C"/>
    <w:multiLevelType w:val="hybridMultilevel"/>
    <w:tmpl w:val="EAA6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B7384E"/>
    <w:multiLevelType w:val="hybridMultilevel"/>
    <w:tmpl w:val="7FCC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0D788A"/>
    <w:multiLevelType w:val="multilevel"/>
    <w:tmpl w:val="D36200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17" w15:restartNumberingAfterBreak="0">
    <w:nsid w:val="78273EDA"/>
    <w:multiLevelType w:val="hybridMultilevel"/>
    <w:tmpl w:val="05F879A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870E8A"/>
    <w:multiLevelType w:val="hybridMultilevel"/>
    <w:tmpl w:val="F35C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311E7"/>
    <w:multiLevelType w:val="hybridMultilevel"/>
    <w:tmpl w:val="FBDA94D8"/>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2230738">
    <w:abstractNumId w:val="15"/>
  </w:num>
  <w:num w:numId="2" w16cid:durableId="737097119">
    <w:abstractNumId w:val="10"/>
  </w:num>
  <w:num w:numId="3" w16cid:durableId="1041368160">
    <w:abstractNumId w:val="1"/>
  </w:num>
  <w:num w:numId="4" w16cid:durableId="1335956116">
    <w:abstractNumId w:val="12"/>
  </w:num>
  <w:num w:numId="5" w16cid:durableId="1827159306">
    <w:abstractNumId w:val="9"/>
  </w:num>
  <w:num w:numId="6" w16cid:durableId="1853956313">
    <w:abstractNumId w:val="5"/>
  </w:num>
  <w:num w:numId="7" w16cid:durableId="361396609">
    <w:abstractNumId w:val="16"/>
  </w:num>
  <w:num w:numId="8" w16cid:durableId="1299186093">
    <w:abstractNumId w:val="3"/>
  </w:num>
  <w:num w:numId="9" w16cid:durableId="1321040710">
    <w:abstractNumId w:val="7"/>
  </w:num>
  <w:num w:numId="10" w16cid:durableId="1572153302">
    <w:abstractNumId w:val="8"/>
  </w:num>
  <w:num w:numId="11" w16cid:durableId="1415708973">
    <w:abstractNumId w:val="13"/>
  </w:num>
  <w:num w:numId="12" w16cid:durableId="135729129">
    <w:abstractNumId w:val="19"/>
  </w:num>
  <w:num w:numId="13" w16cid:durableId="1047340933">
    <w:abstractNumId w:val="6"/>
  </w:num>
  <w:num w:numId="14" w16cid:durableId="215435727">
    <w:abstractNumId w:val="18"/>
  </w:num>
  <w:num w:numId="15" w16cid:durableId="283386375">
    <w:abstractNumId w:val="14"/>
  </w:num>
  <w:num w:numId="16" w16cid:durableId="1685328172">
    <w:abstractNumId w:val="17"/>
  </w:num>
  <w:num w:numId="17" w16cid:durableId="1570723430">
    <w:abstractNumId w:val="11"/>
  </w:num>
  <w:num w:numId="18" w16cid:durableId="1581674231">
    <w:abstractNumId w:val="0"/>
  </w:num>
  <w:num w:numId="19" w16cid:durableId="1750034283">
    <w:abstractNumId w:val="4"/>
  </w:num>
  <w:num w:numId="20" w16cid:durableId="2100713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10B40"/>
    <w:rsid w:val="000311DA"/>
    <w:rsid w:val="00064C29"/>
    <w:rsid w:val="0006667F"/>
    <w:rsid w:val="000D4297"/>
    <w:rsid w:val="000F40FC"/>
    <w:rsid w:val="001F382F"/>
    <w:rsid w:val="001F3DE6"/>
    <w:rsid w:val="0021358F"/>
    <w:rsid w:val="002257D4"/>
    <w:rsid w:val="00243461"/>
    <w:rsid w:val="0026506D"/>
    <w:rsid w:val="0031298A"/>
    <w:rsid w:val="00344652"/>
    <w:rsid w:val="00354CEF"/>
    <w:rsid w:val="003C30EE"/>
    <w:rsid w:val="003E369C"/>
    <w:rsid w:val="003F02CE"/>
    <w:rsid w:val="00414AF4"/>
    <w:rsid w:val="0044385C"/>
    <w:rsid w:val="00510079"/>
    <w:rsid w:val="005169F2"/>
    <w:rsid w:val="005251FD"/>
    <w:rsid w:val="005D47A2"/>
    <w:rsid w:val="005F5A1E"/>
    <w:rsid w:val="00614A12"/>
    <w:rsid w:val="006353D5"/>
    <w:rsid w:val="007330A6"/>
    <w:rsid w:val="00760FEC"/>
    <w:rsid w:val="008259C0"/>
    <w:rsid w:val="00887622"/>
    <w:rsid w:val="008C5972"/>
    <w:rsid w:val="008C7061"/>
    <w:rsid w:val="00930FEC"/>
    <w:rsid w:val="009F1DD9"/>
    <w:rsid w:val="00A10B40"/>
    <w:rsid w:val="00A1616F"/>
    <w:rsid w:val="00A42468"/>
    <w:rsid w:val="00A97BC8"/>
    <w:rsid w:val="00AB4E4B"/>
    <w:rsid w:val="00AF5470"/>
    <w:rsid w:val="00BE21B6"/>
    <w:rsid w:val="00C8633F"/>
    <w:rsid w:val="00CF185E"/>
    <w:rsid w:val="00D43D44"/>
    <w:rsid w:val="00DA614A"/>
    <w:rsid w:val="00E72EF8"/>
    <w:rsid w:val="00F03480"/>
    <w:rsid w:val="00FA2A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0383"/>
  <w15:docId w15:val="{A732A4F7-BB74-C74C-9B73-16123BF1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616F"/>
    <w:rPr>
      <w:rFonts w:eastAsiaTheme="minorEastAsia"/>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16F"/>
    <w:pPr>
      <w:ind w:left="720"/>
      <w:contextualSpacing/>
    </w:pPr>
  </w:style>
  <w:style w:type="character" w:styleId="Hyperlink">
    <w:name w:val="Hyperlink"/>
    <w:basedOn w:val="DefaultParagraphFont"/>
    <w:rsid w:val="005D47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salopeciaproject.org" TargetMode="External"/><Relationship Id="rId3" Type="http://schemas.openxmlformats.org/officeDocument/2006/relationships/settings" Target="settings.xml"/><Relationship Id="rId7" Type="http://schemas.openxmlformats.org/officeDocument/2006/relationships/hyperlink" Target="mailto:info@naa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af.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792</Words>
  <Characters>4520</Characters>
  <Application>Microsoft Office Word</Application>
  <DocSecurity>0</DocSecurity>
  <Lines>37</Lines>
  <Paragraphs>10</Paragraphs>
  <ScaleCrop>false</ScaleCrop>
  <Company>Holland-Parlette Associates</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Lindeman</dc:creator>
  <cp:keywords/>
  <cp:lastModifiedBy>Jairath, Ruple</cp:lastModifiedBy>
  <cp:revision>10</cp:revision>
  <dcterms:created xsi:type="dcterms:W3CDTF">2016-09-21T14:55:00Z</dcterms:created>
  <dcterms:modified xsi:type="dcterms:W3CDTF">2024-01-13T05:21:00Z</dcterms:modified>
</cp:coreProperties>
</file>