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C409" w14:textId="77777777" w:rsidR="0089568D" w:rsidRP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¿Qué es el</w:t>
      </w:r>
      <w:r w:rsidR="004F652D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 </w:t>
      </w:r>
      <w:r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89568D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09CF87C8" w14:textId="77777777" w:rsidR="0089568D" w:rsidRPr="006E6E02" w:rsidRDefault="0089568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 </w:t>
      </w:r>
    </w:p>
    <w:p w14:paraId="7998B688" w14:textId="4BBDD3BD" w:rsid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El liquen escleroso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es un 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>problema</w:t>
      </w:r>
      <w:r w:rsidR="005352E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poco común que usualmente afecta la piel del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á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rea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genital. Éste causa que áreas de la piel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se torn</w:t>
      </w:r>
      <w:r w:rsidR="00D97198">
        <w:rPr>
          <w:rFonts w:ascii="Calibri" w:eastAsia="Times New Roman" w:hAnsi="Calibri" w:cs="Calibri"/>
          <w:color w:val="000000"/>
          <w:szCs w:val="24"/>
          <w:lang w:val="es-ES" w:eastAsia="en-GB"/>
        </w:rPr>
        <w:t>e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n blancas y más delgadas. No es contagioso. Puede durar por años y puede ocasionar problemas importantes como dolor, sangrado o picazón.</w:t>
      </w:r>
    </w:p>
    <w:p w14:paraId="729F660E" w14:textId="77777777" w:rsid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681B2197" w14:textId="2617C06D" w:rsidR="0089568D" w:rsidRP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¿</w:t>
      </w:r>
      <w:r w:rsidR="00F53167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A q</w:t>
      </w: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uién </w:t>
      </w:r>
      <w:r w:rsidR="00F53167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</w:t>
      </w: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e </w:t>
      </w:r>
      <w:r w:rsidR="00F53167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puede </w:t>
      </w:r>
      <w:r w:rsidR="001246B7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dar</w:t>
      </w:r>
      <w:r w:rsidR="004F652D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 </w:t>
      </w:r>
      <w:r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89568D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73E49D75" w14:textId="78B608C6" w:rsidR="0089568D" w:rsidRP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A cualquiera le puede dar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7226E1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.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Por lo general, afecta a mujeres adultas o a niños antes de la pubertad. Es más probable que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el liquen escleroso se presente más en niñas que en los niños.</w:t>
      </w:r>
    </w:p>
    <w:p w14:paraId="24797828" w14:textId="77777777" w:rsidR="0089568D" w:rsidRPr="006E6E02" w:rsidRDefault="0089568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 </w:t>
      </w:r>
    </w:p>
    <w:p w14:paraId="63036AAD" w14:textId="77777777" w:rsidR="0089568D" w:rsidRPr="006E6E02" w:rsidRDefault="006E6E02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¿Qué causa el l</w:t>
      </w:r>
      <w:r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iquen escleroso</w:t>
      </w:r>
      <w:r w:rsidR="0089568D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15204804" w14:textId="7095BD9D" w:rsidR="0089568D" w:rsidRPr="006E6E02" w:rsidRDefault="006E6E02" w:rsidP="0089568D">
      <w:pPr>
        <w:rPr>
          <w:rFonts w:ascii="Helvetica" w:eastAsia="Times New Roman" w:hAnsi="Helvetica" w:cs="Times New Roman"/>
          <w:color w:val="000000"/>
          <w:sz w:val="18"/>
          <w:szCs w:val="18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No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se sabe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qué causa el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. </w:t>
      </w:r>
      <w:r w:rsidR="0038174A">
        <w:rPr>
          <w:rFonts w:ascii="Calibri" w:eastAsia="Times New Roman" w:hAnsi="Calibri" w:cs="Calibri"/>
          <w:color w:val="000000"/>
          <w:szCs w:val="24"/>
          <w:lang w:val="es-ES" w:eastAsia="en-GB"/>
        </w:rPr>
        <w:t>S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e sabe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que no es una infección y que no es contagioso. Se le considera una enfermedad a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>utoinmune. Puede ser hereditario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en algunas familias. La mayoría de los niños con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son totalmente sanos. </w:t>
      </w:r>
      <w:r w:rsidR="001C672D">
        <w:rPr>
          <w:rFonts w:ascii="Calibri" w:eastAsia="Times New Roman" w:hAnsi="Calibri" w:cs="Calibri"/>
          <w:color w:val="000000"/>
          <w:szCs w:val="24"/>
          <w:lang w:val="es-ES" w:eastAsia="en-GB"/>
        </w:rPr>
        <w:t>Unos cuantos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niños con </w:t>
      </w:r>
      <w:r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p</w:t>
      </w:r>
      <w:r w:rsidR="001C672D">
        <w:rPr>
          <w:rFonts w:ascii="Calibri" w:eastAsia="Times New Roman" w:hAnsi="Calibri" w:cs="Calibri"/>
          <w:color w:val="000000"/>
          <w:szCs w:val="24"/>
          <w:lang w:val="es-ES" w:eastAsia="en-GB"/>
        </w:rPr>
        <w:t>odrían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desarrollar </w:t>
      </w:r>
      <w:proofErr w:type="gramStart"/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otras 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>problemas médicos</w:t>
      </w:r>
      <w:proofErr w:type="gramEnd"/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como la </w:t>
      </w:r>
      <w:r w:rsidR="001C672D">
        <w:rPr>
          <w:rFonts w:ascii="Calibri" w:eastAsia="Times New Roman" w:hAnsi="Calibri" w:cs="Calibri"/>
          <w:color w:val="000000"/>
          <w:szCs w:val="24"/>
          <w:lang w:val="es-ES" w:eastAsia="en-GB"/>
        </w:rPr>
        <w:t>enfermedad tiroidea autoinmune</w:t>
      </w:r>
      <w:r w:rsidR="00A72B2C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.</w:t>
      </w:r>
    </w:p>
    <w:p w14:paraId="12777AC7" w14:textId="77777777" w:rsidR="0089568D" w:rsidRPr="006E6E02" w:rsidRDefault="0089568D" w:rsidP="0089568D">
      <w:pPr>
        <w:rPr>
          <w:rFonts w:ascii="Helvetica" w:eastAsia="Times New Roman" w:hAnsi="Helvetica" w:cs="Times New Roman"/>
          <w:color w:val="000000"/>
          <w:sz w:val="18"/>
          <w:szCs w:val="18"/>
          <w:lang w:val="es-ES" w:eastAsia="en-GB"/>
        </w:rPr>
      </w:pPr>
    </w:p>
    <w:p w14:paraId="0CADD60C" w14:textId="77777777" w:rsidR="0089568D" w:rsidRPr="006E6E02" w:rsidRDefault="001C67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¿Cómo se presenta el </w:t>
      </w:r>
      <w:r w:rsidR="006E6E02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89568D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03F95537" w14:textId="4EFCCF69" w:rsidR="0019582E" w:rsidRPr="006E6E02" w:rsidRDefault="001C67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En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las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niñas, el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por lo general afecta la piel alrededor de la vulva o el a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no.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Puede causar </w:t>
      </w:r>
      <w:r w:rsidR="001433EB">
        <w:rPr>
          <w:rFonts w:ascii="Calibri" w:eastAsia="Times New Roman" w:hAnsi="Calibri" w:cs="Calibri"/>
          <w:color w:val="000000"/>
          <w:szCs w:val="24"/>
          <w:lang w:val="es-ES" w:eastAsia="en-GB"/>
        </w:rPr>
        <w:t>áreas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 piel seca, </w:t>
      </w:r>
      <w:r w:rsidR="003E0156">
        <w:rPr>
          <w:rFonts w:ascii="Calibri" w:eastAsia="Times New Roman" w:hAnsi="Calibri" w:cs="Calibri"/>
          <w:color w:val="000000"/>
          <w:szCs w:val="24"/>
          <w:lang w:val="es-ES" w:eastAsia="en-GB"/>
        </w:rPr>
        <w:t>firme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o blanca.</w:t>
      </w:r>
    </w:p>
    <w:p w14:paraId="0F46E411" w14:textId="77777777" w:rsidR="008A7D79" w:rsidRPr="006E6E02" w:rsidRDefault="008A7D79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2DA825C9" w14:textId="77777777" w:rsidR="001C672D" w:rsidRDefault="001C67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En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los</w:t>
      </w:r>
      <w:r w:rsidR="0038174A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varones, el área más comúnmente afectada es el prepucio. Esta área puede tornarse blanca y cicatrizar, causando fimosis (cuando el prepucio está demasiado apretado y no puede retraerse).</w:t>
      </w:r>
      <w:r w:rsidR="00652B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Si la punta del pene está afectada, la piel puede sentirse tensa</w:t>
      </w:r>
      <w:r w:rsidR="001626D4">
        <w:rPr>
          <w:rFonts w:ascii="Calibri" w:eastAsia="Times New Roman" w:hAnsi="Calibri" w:cs="Calibri"/>
          <w:color w:val="000000"/>
          <w:szCs w:val="24"/>
          <w:lang w:val="es-ES" w:eastAsia="en-GB"/>
        </w:rPr>
        <w:t>,</w:t>
      </w:r>
      <w:r w:rsidR="00652B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verse blanca y pueden desarrollarse cicatrices. La cicatrización en esta área puede resultar en el estrechamiento de la uretra, que es el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conducto por donde sale</w:t>
      </w:r>
      <w:r w:rsidR="00652B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la orina del cuerpo.</w:t>
      </w:r>
    </w:p>
    <w:p w14:paraId="26BE600B" w14:textId="77777777" w:rsidR="001C672D" w:rsidRDefault="001C67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70775F88" w14:textId="38837796" w:rsidR="00E4162C" w:rsidRDefault="00652B62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En algunos niños</w:t>
      </w:r>
      <w:r w:rsidR="0038174A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o niñas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, el 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liquen escleroso no causa ningún síntoma. Otras veces 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produce 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>en picazón o dolor. Los pacientes podrían quejarse de dolor en el área genital. También p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odrían aparecer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moretones o ampollas de sangre en el área afectada. Rascarse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podría 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empeorar el sangrado. Algunas veces, pueden aparecer pequeñas rasgaduras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en la piel 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que causan dolor al orinar o defecar. Si hay incomodidad al 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>defecar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,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podría llevar al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estreñimiento.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Los c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ambios constantes o severos en la piel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podrían</w:t>
      </w:r>
      <w:r w:rsidR="00E4162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resultar en cicatrización o adherencias (áreas donde la piel se adhiere a sí misma).</w:t>
      </w:r>
    </w:p>
    <w:p w14:paraId="2E98E6EF" w14:textId="77777777" w:rsidR="00E4162C" w:rsidRDefault="00E4162C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3AE0227C" w14:textId="1C7BF6E0" w:rsidR="00EB4BC5" w:rsidRPr="006E6E02" w:rsidRDefault="00ED7654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Aunque es más probable que el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4B0E7A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se encuentre en el área genital, en casos</w:t>
      </w:r>
      <w:r w:rsidR="001626D4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excepcionales podría afectar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otras partes del cuerpo.</w:t>
      </w:r>
    </w:p>
    <w:p w14:paraId="4397C9B6" w14:textId="77777777" w:rsid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31221CB7" w14:textId="77777777" w:rsidR="00ED7654" w:rsidRDefault="00ED7654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04B46AE8" w14:textId="77777777" w:rsidR="00ED7654" w:rsidRPr="006E6E02" w:rsidRDefault="00ED7654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1875F244" w14:textId="77777777" w:rsidR="0089568D" w:rsidRPr="006E6E02" w:rsidRDefault="00ED7654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lastRenderedPageBreak/>
        <w:t xml:space="preserve">¿Cómo diagnosticamos el </w:t>
      </w:r>
      <w:r w:rsidR="006E6E02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89568D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7FDBE614" w14:textId="77777777" w:rsidR="00641DB1" w:rsidRDefault="00641DB1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Por lo general, e</w:t>
      </w:r>
      <w:r w:rsidR="00ED7654">
        <w:rPr>
          <w:rFonts w:ascii="Calibri" w:eastAsia="Times New Roman" w:hAnsi="Calibri" w:cs="Calibri"/>
          <w:color w:val="000000"/>
          <w:szCs w:val="24"/>
          <w:lang w:val="es-ES" w:eastAsia="en-GB"/>
        </w:rPr>
        <w:t>l l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iquen escleroso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se puede diagnosticar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con un historial médico completo y examen físico. El médico sospechará cuál es el diagnóstico,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al escuchar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el relato del niño y los síntomas, y luego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examinar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detenidamente la piel genital y perianal. A veces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resulta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necesario tomar una pequeña muestra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de la piel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(una biopsia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cutánea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) para confirmar el diagnóstico. </w:t>
      </w:r>
    </w:p>
    <w:p w14:paraId="32168321" w14:textId="77777777" w:rsidR="00641DB1" w:rsidRDefault="00641DB1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24B15831" w14:textId="77777777" w:rsidR="007C0D2A" w:rsidRPr="006E6E02" w:rsidRDefault="00641DB1" w:rsidP="007C0D2A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¿Se debe tratar el </w:t>
      </w:r>
      <w:r w:rsidR="006E6E02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7C0D2A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4291030D" w14:textId="268F7DBA" w:rsidR="00641DB1" w:rsidRDefault="00641DB1" w:rsidP="007C0D2A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Sí. Todos los niños que padecen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deberán ser tratados, aunque no presenten ningún síntoma. El liquen escleroso puede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avanzar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lentamente a lo largo de los años y, de no ser tratado o monitoreado,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podría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causar cicatrización permanente. Estas cicatrices sobre el clítoris o apertura vaginal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podrían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causar otros síntomas o problemas.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De hecho, en adultos se ha observado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un posible vínculo con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el</w:t>
      </w:r>
      <w:r w:rsidR="00A74E6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cáncer de piel. No obstante, con tratamiento y seguimiento médico,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se pueden evitar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estas complicaciones. </w:t>
      </w:r>
    </w:p>
    <w:p w14:paraId="502EECDA" w14:textId="77777777" w:rsidR="00641DB1" w:rsidRDefault="00641DB1" w:rsidP="007C0D2A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33414CF3" w14:textId="77777777" w:rsidR="007C0D2A" w:rsidRPr="006E6E02" w:rsidRDefault="00641DB1" w:rsidP="007C0D2A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¿Cómo tratamos el </w:t>
      </w:r>
      <w:r w:rsidR="006E6E02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7C0D2A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6B31D360" w14:textId="7825A34E" w:rsidR="00641DB1" w:rsidRDefault="00641DB1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Los niños pueden minimizar los síntomas del liquen escleroso evitando cualquier actividad que irrite la piel genital. Deberán evitar jabones y baños de burbujas alrededor de esa área. También</w:t>
      </w:r>
      <w:r w:rsidR="009B719B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deben evitar el talco en polvo. </w:t>
      </w:r>
      <w:r w:rsidR="00656317">
        <w:rPr>
          <w:rFonts w:ascii="Calibri" w:eastAsia="Times New Roman" w:hAnsi="Calibri" w:cs="Calibri"/>
          <w:color w:val="000000"/>
          <w:szCs w:val="24"/>
          <w:lang w:val="es-ES" w:eastAsia="en-GB"/>
        </w:rPr>
        <w:t>Se debe t</w:t>
      </w:r>
      <w:r w:rsidR="001626D4">
        <w:rPr>
          <w:rFonts w:ascii="Calibri" w:eastAsia="Times New Roman" w:hAnsi="Calibri" w:cs="Calibri"/>
          <w:color w:val="000000"/>
          <w:szCs w:val="24"/>
          <w:lang w:val="es-ES" w:eastAsia="en-GB"/>
        </w:rPr>
        <w:t>rat</w:t>
      </w:r>
      <w:r w:rsidR="00656317">
        <w:rPr>
          <w:rFonts w:ascii="Calibri" w:eastAsia="Times New Roman" w:hAnsi="Calibri" w:cs="Calibri"/>
          <w:color w:val="000000"/>
          <w:szCs w:val="24"/>
          <w:lang w:val="es-ES" w:eastAsia="en-GB"/>
        </w:rPr>
        <w:t>ar</w:t>
      </w:r>
      <w:r w:rsidR="001626D4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no usar</w:t>
      </w:r>
      <w:r w:rsidR="009B719B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ropa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ajustada o que cause roce.</w:t>
      </w:r>
      <w:r w:rsidR="009B719B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Después del baño, puede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aplicarse</w:t>
      </w:r>
      <w:r w:rsidR="009B719B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un humectante normal suave alrededor del área genital y perianal</w:t>
      </w:r>
      <w:r w:rsidR="00AF4D9C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, </w:t>
      </w:r>
      <w:r w:rsidR="00C82AE8">
        <w:rPr>
          <w:rFonts w:ascii="Calibri" w:eastAsia="Times New Roman" w:hAnsi="Calibri" w:cs="Calibri"/>
          <w:color w:val="000000"/>
          <w:szCs w:val="24"/>
          <w:lang w:val="es-ES" w:eastAsia="en-GB"/>
        </w:rPr>
        <w:t>preferiblemente en ungüento</w:t>
      </w:r>
      <w:r w:rsidR="009B719B">
        <w:rPr>
          <w:rFonts w:ascii="Calibri" w:eastAsia="Times New Roman" w:hAnsi="Calibri" w:cs="Calibri"/>
          <w:color w:val="000000"/>
          <w:szCs w:val="24"/>
          <w:lang w:val="es-ES" w:eastAsia="en-GB"/>
        </w:rPr>
        <w:t>. Las niñas no deberán usar productos de lavado vaginal en ningún momento.</w:t>
      </w:r>
    </w:p>
    <w:p w14:paraId="7187068E" w14:textId="77777777" w:rsidR="008B2900" w:rsidRPr="006E6E02" w:rsidRDefault="008B2900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64135904" w14:textId="56F6D09C" w:rsidR="00986A2E" w:rsidRPr="006E6E02" w:rsidRDefault="009B719B" w:rsidP="007C0D2A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El tratamiento debe ser supervisado por un doctor con experiencia en este trastorno. El mejor tratamiento para liquen escleroso es un ungüento corticoide 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>potente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aplicado 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>en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la piel afectada. Estos ungüentos se usan por muchas semanas para lograr controlar el liquen escleroso. Una vez que la apariencia ha retornado a la normalidad, el tratamiento se 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>va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disminuyendo gradualmente.</w:t>
      </w:r>
      <w:r w:rsidR="00A016B7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Para evitar recurrencia, esa disminución podrá tomar meses o hasta años. En varones, cuando se da un liquen escleroso </w:t>
      </w:r>
      <w:r w:rsidR="005352E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más severo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que compromete el prepucio, </w:t>
      </w:r>
      <w:r w:rsidR="004F652D">
        <w:rPr>
          <w:rFonts w:ascii="Calibri" w:eastAsia="Times New Roman" w:hAnsi="Calibri" w:cs="Calibri"/>
          <w:color w:val="000000"/>
          <w:szCs w:val="24"/>
          <w:lang w:val="es-ES" w:eastAsia="en-GB"/>
        </w:rPr>
        <w:t>la circuncisión es una opción que podría ofrecer mejoría.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</w:p>
    <w:p w14:paraId="554AC9CA" w14:textId="77777777" w:rsidR="009B719B" w:rsidRDefault="009B719B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312C3455" w14:textId="77777777" w:rsidR="003045AE" w:rsidRPr="006E6E02" w:rsidRDefault="009B719B" w:rsidP="008B2900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Muchos niños con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8B2900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experi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mentan mejoría en la enfermedad al llegar a la pubertad. Sin embargo, todos los pacientes que han sido tratados por li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>quen escleroso deberán tener una revisión médica una vez al año o cada dos años hasta llegar a la edad adulta.</w:t>
      </w:r>
    </w:p>
    <w:p w14:paraId="07E07494" w14:textId="77777777" w:rsidR="00EB4BC5" w:rsidRPr="006E6E02" w:rsidRDefault="00EB4BC5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48E5011F" w14:textId="77777777" w:rsidR="00EB4BC5" w:rsidRPr="006E6E02" w:rsidRDefault="006212D0" w:rsidP="0089568D">
      <w:pP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 xml:space="preserve">¿Cuáles son las complicaciones del </w:t>
      </w:r>
      <w:r w:rsidR="006E6E02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liquen escleroso</w:t>
      </w:r>
      <w:r w:rsidR="00EB4BC5" w:rsidRPr="006E6E02">
        <w:rPr>
          <w:rFonts w:ascii="Calibri" w:eastAsia="Times New Roman" w:hAnsi="Calibri" w:cs="Calibri"/>
          <w:b/>
          <w:bCs/>
          <w:color w:val="000000"/>
          <w:szCs w:val="24"/>
          <w:lang w:val="es-ES" w:eastAsia="en-GB"/>
        </w:rPr>
        <w:t>?</w:t>
      </w:r>
    </w:p>
    <w:p w14:paraId="1468D450" w14:textId="77777777" w:rsidR="00EB4BC5" w:rsidRPr="006E6E02" w:rsidRDefault="004F65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Se pueden presentar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infecciones en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los</w:t>
      </w:r>
      <w:r w:rsidR="00804157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pacientes que padecen de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EB4BC5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. 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É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>sta es la complicación más común en estos pacientes. Si hay cambios repentinos tales como flujo, ampollas o mal olor en el área afectada, deberá consultarse al médico. Si se diagnosticara una infección, esta podría requerir otro tratamiento. El l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iquen escleroso</w:t>
      </w: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 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>puede también resultar en cicatrización y problemas para orinar.</w:t>
      </w:r>
    </w:p>
    <w:p w14:paraId="14A5B092" w14:textId="77777777" w:rsidR="00F9191F" w:rsidRDefault="00F9191F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33738AA9" w14:textId="77777777" w:rsidR="006212D0" w:rsidRPr="006E6E02" w:rsidRDefault="006212D0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</w:p>
    <w:p w14:paraId="729B4304" w14:textId="77777777" w:rsidR="00F9191F" w:rsidRPr="006E6E02" w:rsidRDefault="004F652D" w:rsidP="0089568D">
      <w:pPr>
        <w:rPr>
          <w:rFonts w:ascii="Calibri" w:eastAsia="Times New Roman" w:hAnsi="Calibri" w:cs="Calibri"/>
          <w:color w:val="000000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Cs w:val="24"/>
          <w:lang w:val="es-ES" w:eastAsia="en-GB"/>
        </w:rPr>
        <w:t>Estos son los c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 xml:space="preserve">uidados cutáneos para áreas afectadas con </w:t>
      </w:r>
      <w:r w:rsidR="006E6E02" w:rsidRPr="006E6E02">
        <w:rPr>
          <w:rFonts w:ascii="Calibri" w:eastAsia="Times New Roman" w:hAnsi="Calibri" w:cs="Calibri"/>
          <w:color w:val="000000"/>
          <w:szCs w:val="24"/>
          <w:lang w:val="es-ES" w:eastAsia="en-GB"/>
        </w:rPr>
        <w:t>liquen escleroso</w:t>
      </w:r>
      <w:r w:rsidR="006212D0">
        <w:rPr>
          <w:rFonts w:ascii="Calibri" w:eastAsia="Times New Roman" w:hAnsi="Calibri" w:cs="Calibri"/>
          <w:color w:val="000000"/>
          <w:szCs w:val="24"/>
          <w:lang w:val="es-ES" w:eastAsia="en-GB"/>
        </w:rPr>
        <w:t>:</w:t>
      </w:r>
    </w:p>
    <w:p w14:paraId="4966F78C" w14:textId="77777777" w:rsidR="00F9191F" w:rsidRPr="006E6E02" w:rsidRDefault="006212D0" w:rsidP="00F9191F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 recomienda un cuidado delicado de la piel</w:t>
      </w:r>
    </w:p>
    <w:p w14:paraId="0E33A2E2" w14:textId="77777777" w:rsidR="00F9191F" w:rsidRPr="006E6E02" w:rsidRDefault="006212D0" w:rsidP="00F9191F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Lave el área una o dos veces al día con un limpiador suave</w:t>
      </w:r>
    </w:p>
    <w:p w14:paraId="6DFC7697" w14:textId="77777777" w:rsidR="00F9191F" w:rsidRPr="006E6E02" w:rsidRDefault="006212D0" w:rsidP="00F9191F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Aplique los medicamentos recetados</w:t>
      </w:r>
    </w:p>
    <w:p w14:paraId="095E6B6E" w14:textId="77777777" w:rsidR="00F9191F" w:rsidRPr="006212D0" w:rsidRDefault="006212D0" w:rsidP="006212D0">
      <w:pPr>
        <w:pStyle w:val="ListParagraph"/>
        <w:numPr>
          <w:ilvl w:val="0"/>
          <w:numId w:val="24"/>
        </w:numPr>
        <w:tabs>
          <w:tab w:val="left" w:pos="1001"/>
        </w:tabs>
        <w:rPr>
          <w:lang w:val="es-ES"/>
        </w:rPr>
      </w:pPr>
      <w:r w:rsidRPr="00A6279B">
        <w:rPr>
          <w:rFonts w:asciiTheme="majorHAnsi" w:hAnsiTheme="majorHAnsi" w:cstheme="majorHAnsi"/>
          <w:lang w:val="es-ES"/>
        </w:rPr>
        <w:t>Puede</w:t>
      </w:r>
      <w:r w:rsidR="004F652D" w:rsidRPr="00A6279B">
        <w:rPr>
          <w:rFonts w:asciiTheme="majorHAnsi" w:hAnsiTheme="majorHAnsi" w:cstheme="majorHAnsi"/>
          <w:lang w:val="es-ES"/>
        </w:rPr>
        <w:t>n</w:t>
      </w:r>
      <w:r w:rsidRPr="00A6279B">
        <w:rPr>
          <w:rFonts w:asciiTheme="majorHAnsi" w:hAnsiTheme="majorHAnsi" w:cstheme="majorHAnsi"/>
          <w:lang w:val="es-ES"/>
        </w:rPr>
        <w:t xml:space="preserve"> usar humectantes después de aplicarse los medicamentos recetados.</w:t>
      </w:r>
    </w:p>
    <w:sectPr w:rsidR="00F9191F" w:rsidRPr="006212D0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AA4F60"/>
    <w:multiLevelType w:val="hybridMultilevel"/>
    <w:tmpl w:val="86E69F02"/>
    <w:lvl w:ilvl="0" w:tplc="AF8AE7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20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23"/>
  </w:num>
  <w:num w:numId="13">
    <w:abstractNumId w:val="9"/>
  </w:num>
  <w:num w:numId="14">
    <w:abstractNumId w:val="22"/>
  </w:num>
  <w:num w:numId="15">
    <w:abstractNumId w:val="17"/>
  </w:num>
  <w:num w:numId="16">
    <w:abstractNumId w:val="21"/>
  </w:num>
  <w:num w:numId="17">
    <w:abstractNumId w:val="14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5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40"/>
    <w:rsid w:val="00011637"/>
    <w:rsid w:val="00017923"/>
    <w:rsid w:val="000311DA"/>
    <w:rsid w:val="0004628F"/>
    <w:rsid w:val="00064C29"/>
    <w:rsid w:val="0006667F"/>
    <w:rsid w:val="00080BC3"/>
    <w:rsid w:val="000825BB"/>
    <w:rsid w:val="000D4297"/>
    <w:rsid w:val="000F40FC"/>
    <w:rsid w:val="00104C03"/>
    <w:rsid w:val="001246B7"/>
    <w:rsid w:val="0013514C"/>
    <w:rsid w:val="001433EB"/>
    <w:rsid w:val="0016164D"/>
    <w:rsid w:val="001626D4"/>
    <w:rsid w:val="0019582E"/>
    <w:rsid w:val="001B1A50"/>
    <w:rsid w:val="001B4BBE"/>
    <w:rsid w:val="001B78BF"/>
    <w:rsid w:val="001C672D"/>
    <w:rsid w:val="001F1117"/>
    <w:rsid w:val="0021358F"/>
    <w:rsid w:val="002257D4"/>
    <w:rsid w:val="002341C5"/>
    <w:rsid w:val="00256E1A"/>
    <w:rsid w:val="0026506D"/>
    <w:rsid w:val="002A3259"/>
    <w:rsid w:val="003033F1"/>
    <w:rsid w:val="003045AE"/>
    <w:rsid w:val="0031298A"/>
    <w:rsid w:val="00332650"/>
    <w:rsid w:val="003429B9"/>
    <w:rsid w:val="00344652"/>
    <w:rsid w:val="00356D3A"/>
    <w:rsid w:val="00376629"/>
    <w:rsid w:val="0038174A"/>
    <w:rsid w:val="00391836"/>
    <w:rsid w:val="003C30EE"/>
    <w:rsid w:val="003E0156"/>
    <w:rsid w:val="003E369C"/>
    <w:rsid w:val="003F02CE"/>
    <w:rsid w:val="00407D54"/>
    <w:rsid w:val="00414AF4"/>
    <w:rsid w:val="00416B14"/>
    <w:rsid w:val="00434742"/>
    <w:rsid w:val="0044385C"/>
    <w:rsid w:val="004B0E7A"/>
    <w:rsid w:val="004F652D"/>
    <w:rsid w:val="0050253D"/>
    <w:rsid w:val="00510079"/>
    <w:rsid w:val="005169F2"/>
    <w:rsid w:val="005251FD"/>
    <w:rsid w:val="005352E2"/>
    <w:rsid w:val="005D47A2"/>
    <w:rsid w:val="006212D0"/>
    <w:rsid w:val="006353D5"/>
    <w:rsid w:val="00641DB1"/>
    <w:rsid w:val="00652B62"/>
    <w:rsid w:val="00654500"/>
    <w:rsid w:val="00656317"/>
    <w:rsid w:val="00665EF3"/>
    <w:rsid w:val="00666355"/>
    <w:rsid w:val="006A392F"/>
    <w:rsid w:val="006E6E02"/>
    <w:rsid w:val="007226E1"/>
    <w:rsid w:val="007466C8"/>
    <w:rsid w:val="00750C92"/>
    <w:rsid w:val="00760FEC"/>
    <w:rsid w:val="007B6526"/>
    <w:rsid w:val="007C0D2A"/>
    <w:rsid w:val="007F1C9F"/>
    <w:rsid w:val="00804157"/>
    <w:rsid w:val="008259C0"/>
    <w:rsid w:val="00831DC7"/>
    <w:rsid w:val="00887622"/>
    <w:rsid w:val="0089568D"/>
    <w:rsid w:val="008A7D79"/>
    <w:rsid w:val="008B2900"/>
    <w:rsid w:val="008C7061"/>
    <w:rsid w:val="0093140F"/>
    <w:rsid w:val="00935287"/>
    <w:rsid w:val="00986A2E"/>
    <w:rsid w:val="009B719B"/>
    <w:rsid w:val="00A016B7"/>
    <w:rsid w:val="00A10B40"/>
    <w:rsid w:val="00A1616F"/>
    <w:rsid w:val="00A22927"/>
    <w:rsid w:val="00A40D41"/>
    <w:rsid w:val="00A42468"/>
    <w:rsid w:val="00A6279B"/>
    <w:rsid w:val="00A72B2C"/>
    <w:rsid w:val="00A74E62"/>
    <w:rsid w:val="00A75934"/>
    <w:rsid w:val="00A90265"/>
    <w:rsid w:val="00A97BC8"/>
    <w:rsid w:val="00AA1998"/>
    <w:rsid w:val="00AB4E4B"/>
    <w:rsid w:val="00AC4D2C"/>
    <w:rsid w:val="00AF4D9C"/>
    <w:rsid w:val="00AF5470"/>
    <w:rsid w:val="00B21AC2"/>
    <w:rsid w:val="00B8269D"/>
    <w:rsid w:val="00BC21D6"/>
    <w:rsid w:val="00BE21B6"/>
    <w:rsid w:val="00C10F7E"/>
    <w:rsid w:val="00C40885"/>
    <w:rsid w:val="00C82AE8"/>
    <w:rsid w:val="00C8633F"/>
    <w:rsid w:val="00CE6FB6"/>
    <w:rsid w:val="00D43D44"/>
    <w:rsid w:val="00D97198"/>
    <w:rsid w:val="00DA614A"/>
    <w:rsid w:val="00DB70DA"/>
    <w:rsid w:val="00DF34DB"/>
    <w:rsid w:val="00E4162C"/>
    <w:rsid w:val="00E43FE2"/>
    <w:rsid w:val="00E72EF8"/>
    <w:rsid w:val="00EB29BE"/>
    <w:rsid w:val="00EB4BC5"/>
    <w:rsid w:val="00ED5F02"/>
    <w:rsid w:val="00ED7654"/>
    <w:rsid w:val="00F17BF2"/>
    <w:rsid w:val="00F53167"/>
    <w:rsid w:val="00F9191F"/>
    <w:rsid w:val="00FA2AFE"/>
    <w:rsid w:val="00FC3B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E32B"/>
  <w15:docId w15:val="{23AD8074-5636-624F-B079-81724734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  <w:style w:type="paragraph" w:customStyle="1" w:styleId="gmail-">
    <w:name w:val="gmail-"/>
    <w:basedOn w:val="Normal"/>
    <w:rsid w:val="0089568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89568D"/>
    <w:rPr>
      <w:b/>
      <w:bCs/>
    </w:rPr>
  </w:style>
  <w:style w:type="character" w:customStyle="1" w:styleId="gmail-1">
    <w:name w:val="gmail-1"/>
    <w:basedOn w:val="DefaultParagraphFont"/>
    <w:rsid w:val="0089568D"/>
  </w:style>
  <w:style w:type="character" w:customStyle="1" w:styleId="gmail-apple-converted-space">
    <w:name w:val="gmail-apple-converted-space"/>
    <w:basedOn w:val="DefaultParagraphFont"/>
    <w:rsid w:val="0089568D"/>
  </w:style>
  <w:style w:type="paragraph" w:styleId="BalloonText">
    <w:name w:val="Balloon Text"/>
    <w:basedOn w:val="Normal"/>
    <w:link w:val="BalloonTextChar"/>
    <w:semiHidden/>
    <w:unhideWhenUsed/>
    <w:rsid w:val="00F91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91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semiHidden/>
    <w:unhideWhenUsed/>
    <w:rsid w:val="008B29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290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290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900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Holland-Parlette Associates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Lindeman</dc:creator>
  <cp:lastModifiedBy>Emily Schoenbaechler</cp:lastModifiedBy>
  <cp:revision>2</cp:revision>
  <cp:lastPrinted>2021-04-12T17:20:00Z</cp:lastPrinted>
  <dcterms:created xsi:type="dcterms:W3CDTF">2021-04-20T13:22:00Z</dcterms:created>
  <dcterms:modified xsi:type="dcterms:W3CDTF">2021-04-20T13:22:00Z</dcterms:modified>
</cp:coreProperties>
</file>