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C8F7" w14:textId="6FA2D83B" w:rsidR="009E14E2" w:rsidRDefault="009E14E2" w:rsidP="00F4500B">
      <w:pPr>
        <w:jc w:val="center"/>
        <w:rPr>
          <w:rFonts w:ascii="Calibri" w:hAnsi="Calibri" w:cs="Calibri"/>
          <w:b/>
          <w:bCs/>
          <w:sz w:val="40"/>
          <w:szCs w:val="40"/>
          <w:lang w:val="es-ES"/>
        </w:rPr>
      </w:pPr>
      <w:bookmarkStart w:id="0" w:name="_Hlk147084382"/>
      <w:r>
        <w:rPr>
          <w:rFonts w:ascii="Calibri" w:hAnsi="Calibri" w:cs="Calibri"/>
          <w:b/>
          <w:bCs/>
          <w:noProof/>
          <w:sz w:val="40"/>
          <w:szCs w:val="40"/>
          <w:lang w:val="es-ES"/>
        </w:rPr>
        <w:drawing>
          <wp:inline distT="0" distB="0" distL="0" distR="0" wp14:anchorId="554E41B3" wp14:editId="1F8F1D5F">
            <wp:extent cx="1447800" cy="1420483"/>
            <wp:effectExtent l="0" t="0" r="0" b="2540"/>
            <wp:docPr id="570631820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31820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66" cy="143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5C3F5" w14:textId="11573F6B" w:rsidR="0057613F" w:rsidRPr="00393D26" w:rsidRDefault="00393D26" w:rsidP="00F4500B">
      <w:pPr>
        <w:jc w:val="center"/>
        <w:rPr>
          <w:rFonts w:ascii="Calibri" w:hAnsi="Calibri" w:cs="Calibri"/>
          <w:sz w:val="40"/>
          <w:szCs w:val="40"/>
          <w:lang w:val="es-ES"/>
        </w:rPr>
      </w:pPr>
      <w:r>
        <w:rPr>
          <w:rFonts w:ascii="Calibri" w:hAnsi="Calibri" w:cs="Calibri"/>
          <w:b/>
          <w:bCs/>
          <w:sz w:val="40"/>
          <w:szCs w:val="40"/>
          <w:lang w:val="es-ES"/>
        </w:rPr>
        <w:t xml:space="preserve">Nevos </w:t>
      </w:r>
      <w:r w:rsidR="009E14E2">
        <w:rPr>
          <w:rFonts w:ascii="Calibri" w:hAnsi="Calibri" w:cs="Calibri"/>
          <w:b/>
          <w:bCs/>
          <w:sz w:val="40"/>
          <w:szCs w:val="40"/>
          <w:lang w:val="es-ES"/>
        </w:rPr>
        <w:t>M</w:t>
      </w:r>
      <w:r>
        <w:rPr>
          <w:rFonts w:ascii="Calibri" w:hAnsi="Calibri" w:cs="Calibri"/>
          <w:b/>
          <w:bCs/>
          <w:sz w:val="40"/>
          <w:szCs w:val="40"/>
          <w:lang w:val="es-ES"/>
        </w:rPr>
        <w:t xml:space="preserve">elanocíticos </w:t>
      </w:r>
      <w:r w:rsidR="009E14E2">
        <w:rPr>
          <w:rFonts w:ascii="Calibri" w:hAnsi="Calibri" w:cs="Calibri"/>
          <w:b/>
          <w:bCs/>
          <w:sz w:val="40"/>
          <w:szCs w:val="40"/>
          <w:lang w:val="es-ES"/>
        </w:rPr>
        <w:t>C</w:t>
      </w:r>
      <w:r>
        <w:rPr>
          <w:rFonts w:ascii="Calibri" w:hAnsi="Calibri" w:cs="Calibri"/>
          <w:b/>
          <w:bCs/>
          <w:sz w:val="40"/>
          <w:szCs w:val="40"/>
          <w:lang w:val="es-ES"/>
        </w:rPr>
        <w:t>ongénitos</w:t>
      </w:r>
    </w:p>
    <w:p w14:paraId="1EFB6D17" w14:textId="77777777" w:rsidR="00012199" w:rsidRPr="00393D26" w:rsidRDefault="00012199">
      <w:pPr>
        <w:rPr>
          <w:sz w:val="22"/>
          <w:szCs w:val="22"/>
          <w:lang w:val="es-ES"/>
        </w:rPr>
      </w:pPr>
    </w:p>
    <w:p w14:paraId="2E94D217" w14:textId="77777777" w:rsidR="008C1B95" w:rsidRPr="00393D26" w:rsidRDefault="00393D26" w:rsidP="0001219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¿Qué son nevos congénitos</w:t>
      </w:r>
      <w:r w:rsidR="0083362D" w:rsidRPr="00393D26">
        <w:rPr>
          <w:sz w:val="32"/>
          <w:szCs w:val="32"/>
          <w:lang w:val="es-ES"/>
        </w:rPr>
        <w:t>?</w:t>
      </w:r>
    </w:p>
    <w:p w14:paraId="1E4C81D1" w14:textId="77777777" w:rsidR="00393D26" w:rsidRDefault="00393D26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Los nevos melanocíticos congénitos</w:t>
      </w:r>
      <w:r w:rsidR="00012199" w:rsidRPr="00393D26">
        <w:rPr>
          <w:sz w:val="22"/>
          <w:szCs w:val="22"/>
          <w:lang w:val="es-ES"/>
        </w:rPr>
        <w:t xml:space="preserve"> (</w:t>
      </w:r>
      <w:r>
        <w:rPr>
          <w:sz w:val="22"/>
          <w:szCs w:val="22"/>
          <w:lang w:val="es-ES"/>
        </w:rPr>
        <w:t>NMC</w:t>
      </w:r>
      <w:r w:rsidR="00012199" w:rsidRPr="00393D26">
        <w:rPr>
          <w:sz w:val="22"/>
          <w:szCs w:val="22"/>
          <w:lang w:val="es-ES"/>
        </w:rPr>
        <w:t xml:space="preserve">) </w:t>
      </w:r>
      <w:r>
        <w:rPr>
          <w:sz w:val="22"/>
          <w:szCs w:val="22"/>
          <w:lang w:val="es-ES"/>
        </w:rPr>
        <w:t>son un tipo especial de lunares. Los NMC</w:t>
      </w:r>
      <w:r w:rsidR="00FC66C1" w:rsidRPr="00393D2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ocurren cuando las células que hacen los pigmentos (melanocitos) crecen en </w:t>
      </w:r>
      <w:r w:rsidR="00910AF2">
        <w:rPr>
          <w:sz w:val="22"/>
          <w:szCs w:val="22"/>
          <w:lang w:val="es-ES"/>
        </w:rPr>
        <w:t>exceso</w:t>
      </w:r>
      <w:r>
        <w:rPr>
          <w:sz w:val="22"/>
          <w:szCs w:val="22"/>
          <w:lang w:val="es-ES"/>
        </w:rPr>
        <w:t xml:space="preserve"> en la piel de un feto </w:t>
      </w:r>
      <w:r w:rsidR="005B7F84">
        <w:rPr>
          <w:sz w:val="22"/>
          <w:szCs w:val="22"/>
          <w:lang w:val="es-ES"/>
        </w:rPr>
        <w:t>en formación</w:t>
      </w:r>
      <w:r>
        <w:rPr>
          <w:sz w:val="22"/>
          <w:szCs w:val="22"/>
          <w:lang w:val="es-ES"/>
        </w:rPr>
        <w:t xml:space="preserve"> antes de nacer. No son causados por </w:t>
      </w:r>
      <w:r w:rsidR="00D01D7A">
        <w:rPr>
          <w:sz w:val="22"/>
          <w:szCs w:val="22"/>
          <w:lang w:val="es-ES"/>
        </w:rPr>
        <w:t xml:space="preserve">nada que la madre </w:t>
      </w:r>
      <w:r>
        <w:rPr>
          <w:sz w:val="22"/>
          <w:szCs w:val="22"/>
          <w:lang w:val="es-ES"/>
        </w:rPr>
        <w:t>haya hecho n</w:t>
      </w:r>
      <w:r w:rsidR="00D01D7A">
        <w:rPr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</w:t>
      </w:r>
      <w:r w:rsidR="00910AF2">
        <w:rPr>
          <w:sz w:val="22"/>
          <w:szCs w:val="22"/>
          <w:lang w:val="es-ES"/>
        </w:rPr>
        <w:t xml:space="preserve">haya </w:t>
      </w:r>
      <w:r>
        <w:rPr>
          <w:sz w:val="22"/>
          <w:szCs w:val="22"/>
          <w:lang w:val="es-ES"/>
        </w:rPr>
        <w:t>dejado de hacer durante el embarazo. Estos lunares ya están allí cuando el bebé nace, se mantienen en su piel de por vida y</w:t>
      </w:r>
      <w:r w:rsidR="00B73E1E">
        <w:rPr>
          <w:sz w:val="22"/>
          <w:szCs w:val="22"/>
          <w:lang w:val="es-ES"/>
        </w:rPr>
        <w:t xml:space="preserve"> aumentan de tamaño</w:t>
      </w:r>
      <w:r>
        <w:rPr>
          <w:sz w:val="22"/>
          <w:szCs w:val="22"/>
          <w:lang w:val="es-ES"/>
        </w:rPr>
        <w:t xml:space="preserve"> mientras el niño crece.</w:t>
      </w:r>
    </w:p>
    <w:p w14:paraId="781CF102" w14:textId="77777777" w:rsidR="00393D26" w:rsidRDefault="00393D26" w:rsidP="00012199">
      <w:pPr>
        <w:rPr>
          <w:sz w:val="22"/>
          <w:szCs w:val="22"/>
          <w:lang w:val="es-ES"/>
        </w:rPr>
      </w:pPr>
    </w:p>
    <w:p w14:paraId="0956E1E0" w14:textId="77777777" w:rsidR="008C1B95" w:rsidRPr="00393D26" w:rsidRDefault="00B73E1E" w:rsidP="0001219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¿Qué apariencia tienen los n</w:t>
      </w:r>
      <w:r w:rsidR="00393D26">
        <w:rPr>
          <w:sz w:val="32"/>
          <w:szCs w:val="32"/>
          <w:lang w:val="es-ES"/>
        </w:rPr>
        <w:t>evos congénitos</w:t>
      </w:r>
      <w:r w:rsidR="0083362D" w:rsidRPr="00393D26">
        <w:rPr>
          <w:sz w:val="32"/>
          <w:szCs w:val="32"/>
          <w:lang w:val="es-ES"/>
        </w:rPr>
        <w:t>?</w:t>
      </w:r>
    </w:p>
    <w:p w14:paraId="6524037F" w14:textId="77777777" w:rsidR="00B73E1E" w:rsidRDefault="00B73E1E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Por lo general, los </w:t>
      </w:r>
      <w:r w:rsidR="00393D26">
        <w:rPr>
          <w:sz w:val="22"/>
          <w:szCs w:val="22"/>
          <w:lang w:val="es-ES"/>
        </w:rPr>
        <w:t>NMC</w:t>
      </w:r>
      <w:r>
        <w:rPr>
          <w:sz w:val="22"/>
          <w:szCs w:val="22"/>
          <w:lang w:val="es-ES"/>
        </w:rPr>
        <w:t xml:space="preserve"> son de distintas tonalidades de marrón, </w:t>
      </w:r>
      <w:r w:rsidR="00440AD2">
        <w:rPr>
          <w:sz w:val="22"/>
          <w:szCs w:val="22"/>
          <w:lang w:val="es-ES"/>
        </w:rPr>
        <w:t>pardo</w:t>
      </w:r>
      <w:r>
        <w:rPr>
          <w:sz w:val="22"/>
          <w:szCs w:val="22"/>
          <w:lang w:val="es-ES"/>
        </w:rPr>
        <w:t xml:space="preserve"> y rosado. Pueden ser tan pequeños como una peca o cubrir grandes </w:t>
      </w:r>
      <w:r w:rsidR="00910AF2">
        <w:rPr>
          <w:sz w:val="22"/>
          <w:szCs w:val="22"/>
          <w:lang w:val="es-ES"/>
        </w:rPr>
        <w:t xml:space="preserve">áreas </w:t>
      </w:r>
      <w:r>
        <w:rPr>
          <w:sz w:val="22"/>
          <w:szCs w:val="22"/>
          <w:lang w:val="es-ES"/>
        </w:rPr>
        <w:t>del cuerpo. Estas marcas de nacimiento pueden ser planas, elevadas o amb</w:t>
      </w:r>
      <w:r w:rsidR="00D01D7A">
        <w:rPr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s. También pueden tener </w:t>
      </w:r>
      <w:r w:rsidR="00D01D7A">
        <w:rPr>
          <w:sz w:val="22"/>
          <w:szCs w:val="22"/>
          <w:lang w:val="es-ES"/>
        </w:rPr>
        <w:t xml:space="preserve">más </w:t>
      </w:r>
      <w:r>
        <w:rPr>
          <w:sz w:val="22"/>
          <w:szCs w:val="22"/>
          <w:lang w:val="es-ES"/>
        </w:rPr>
        <w:t xml:space="preserve">pelo </w:t>
      </w:r>
      <w:r w:rsidR="00440AD2">
        <w:rPr>
          <w:sz w:val="22"/>
          <w:szCs w:val="22"/>
          <w:lang w:val="es-ES"/>
        </w:rPr>
        <w:t>que otras partes del cuerpo</w:t>
      </w:r>
      <w:r>
        <w:rPr>
          <w:sz w:val="22"/>
          <w:szCs w:val="22"/>
          <w:lang w:val="es-ES"/>
        </w:rPr>
        <w:t xml:space="preserve">. Pueden ocurrir en cualquier parte del cuerpo. A veces, las personas que tienen un NMC </w:t>
      </w:r>
      <w:r w:rsidR="00D01D7A">
        <w:rPr>
          <w:sz w:val="22"/>
          <w:szCs w:val="22"/>
          <w:lang w:val="es-ES"/>
        </w:rPr>
        <w:t xml:space="preserve">grande </w:t>
      </w:r>
      <w:r w:rsidR="00440AD2">
        <w:rPr>
          <w:sz w:val="22"/>
          <w:szCs w:val="22"/>
          <w:lang w:val="es-ES"/>
        </w:rPr>
        <w:t xml:space="preserve">también </w:t>
      </w:r>
      <w:r>
        <w:rPr>
          <w:sz w:val="22"/>
          <w:szCs w:val="22"/>
          <w:lang w:val="es-ES"/>
        </w:rPr>
        <w:t>pueden tener muchos lunares más pequeños en su piel.</w:t>
      </w:r>
    </w:p>
    <w:p w14:paraId="31A71706" w14:textId="77777777" w:rsidR="00B73E1E" w:rsidRDefault="00B73E1E" w:rsidP="00012199">
      <w:pPr>
        <w:rPr>
          <w:sz w:val="22"/>
          <w:szCs w:val="22"/>
          <w:lang w:val="es-ES"/>
        </w:rPr>
      </w:pPr>
    </w:p>
    <w:p w14:paraId="722B0CA1" w14:textId="77777777" w:rsidR="00012199" w:rsidRPr="00393D26" w:rsidRDefault="00B73E1E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Los NMC se agrupan por su tamaño en la </w:t>
      </w:r>
      <w:r w:rsidR="00910AF2">
        <w:rPr>
          <w:sz w:val="22"/>
          <w:szCs w:val="22"/>
          <w:lang w:val="es-ES"/>
        </w:rPr>
        <w:t xml:space="preserve">edad </w:t>
      </w:r>
      <w:r>
        <w:rPr>
          <w:sz w:val="22"/>
          <w:szCs w:val="22"/>
          <w:lang w:val="es-ES"/>
        </w:rPr>
        <w:t>adult</w:t>
      </w:r>
      <w:r w:rsidR="00910AF2">
        <w:rPr>
          <w:sz w:val="22"/>
          <w:szCs w:val="22"/>
          <w:lang w:val="es-ES"/>
        </w:rPr>
        <w:t>a</w:t>
      </w:r>
      <w:r w:rsidR="005B7F84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ya que</w:t>
      </w:r>
      <w:r w:rsidR="005B7F84">
        <w:rPr>
          <w:sz w:val="22"/>
          <w:szCs w:val="22"/>
          <w:lang w:val="es-ES"/>
        </w:rPr>
        <w:t xml:space="preserve"> van creciendo</w:t>
      </w:r>
      <w:r>
        <w:rPr>
          <w:sz w:val="22"/>
          <w:szCs w:val="22"/>
          <w:lang w:val="es-ES"/>
        </w:rPr>
        <w:t xml:space="preserve"> con el niño. Los NMC pequeños y medianos son más comunes que los NMC grandes y gigantes.</w:t>
      </w:r>
    </w:p>
    <w:p w14:paraId="78907951" w14:textId="77777777" w:rsidR="008F71B8" w:rsidRPr="00393D26" w:rsidRDefault="00B73E1E" w:rsidP="00F4500B"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NMC pequeños: menos de </w:t>
      </w:r>
      <w:r w:rsidR="002F3410" w:rsidRPr="00393D26">
        <w:rPr>
          <w:sz w:val="22"/>
          <w:szCs w:val="22"/>
          <w:lang w:val="es-ES"/>
        </w:rPr>
        <w:t>1</w:t>
      </w:r>
      <w:r w:rsidR="00B46AE9">
        <w:rPr>
          <w:sz w:val="22"/>
          <w:szCs w:val="22"/>
          <w:lang w:val="es-ES"/>
        </w:rPr>
        <w:t>,</w:t>
      </w:r>
      <w:r w:rsidR="002F3410" w:rsidRPr="00393D26">
        <w:rPr>
          <w:sz w:val="22"/>
          <w:szCs w:val="22"/>
          <w:lang w:val="es-ES"/>
        </w:rPr>
        <w:t>5 cm</w:t>
      </w:r>
    </w:p>
    <w:p w14:paraId="598B09F1" w14:textId="77777777" w:rsidR="008F71B8" w:rsidRPr="00393D26" w:rsidRDefault="00393D26" w:rsidP="00F4500B"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NMC</w:t>
      </w:r>
      <w:r w:rsidR="00B73E1E">
        <w:rPr>
          <w:sz w:val="22"/>
          <w:szCs w:val="22"/>
          <w:lang w:val="es-ES"/>
        </w:rPr>
        <w:t xml:space="preserve"> medianos</w:t>
      </w:r>
      <w:r w:rsidR="002F3410" w:rsidRPr="00393D26">
        <w:rPr>
          <w:sz w:val="22"/>
          <w:szCs w:val="22"/>
          <w:lang w:val="es-ES"/>
        </w:rPr>
        <w:t xml:space="preserve">: </w:t>
      </w:r>
      <w:r w:rsidR="00B73E1E">
        <w:rPr>
          <w:sz w:val="22"/>
          <w:szCs w:val="22"/>
          <w:lang w:val="es-ES"/>
        </w:rPr>
        <w:t xml:space="preserve">de </w:t>
      </w:r>
      <w:r w:rsidR="002F3410" w:rsidRPr="00393D26">
        <w:rPr>
          <w:sz w:val="22"/>
          <w:szCs w:val="22"/>
          <w:lang w:val="es-ES"/>
        </w:rPr>
        <w:t>1</w:t>
      </w:r>
      <w:r w:rsidR="00D01D7A">
        <w:rPr>
          <w:sz w:val="22"/>
          <w:szCs w:val="22"/>
          <w:lang w:val="es-ES"/>
        </w:rPr>
        <w:t>,</w:t>
      </w:r>
      <w:r w:rsidR="002F3410" w:rsidRPr="00393D26">
        <w:rPr>
          <w:sz w:val="22"/>
          <w:szCs w:val="22"/>
          <w:lang w:val="es-ES"/>
        </w:rPr>
        <w:t>5</w:t>
      </w:r>
      <w:r w:rsidR="00B73E1E">
        <w:rPr>
          <w:sz w:val="22"/>
          <w:szCs w:val="22"/>
          <w:lang w:val="es-ES"/>
        </w:rPr>
        <w:t xml:space="preserve"> a</w:t>
      </w:r>
      <w:r w:rsidR="002F3410" w:rsidRPr="00393D26">
        <w:rPr>
          <w:sz w:val="22"/>
          <w:szCs w:val="22"/>
          <w:lang w:val="es-ES"/>
        </w:rPr>
        <w:t xml:space="preserve"> 20 cm</w:t>
      </w:r>
    </w:p>
    <w:p w14:paraId="46094395" w14:textId="77777777" w:rsidR="008F71B8" w:rsidRPr="00393D26" w:rsidRDefault="00393D26" w:rsidP="00F4500B"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NMC</w:t>
      </w:r>
      <w:r w:rsidR="00B73E1E">
        <w:rPr>
          <w:sz w:val="22"/>
          <w:szCs w:val="22"/>
          <w:lang w:val="es-ES"/>
        </w:rPr>
        <w:t xml:space="preserve"> grandes</w:t>
      </w:r>
      <w:r w:rsidR="002F3410" w:rsidRPr="00393D26">
        <w:rPr>
          <w:sz w:val="22"/>
          <w:szCs w:val="22"/>
          <w:lang w:val="es-ES"/>
        </w:rPr>
        <w:t xml:space="preserve">: </w:t>
      </w:r>
      <w:r w:rsidR="00B73E1E">
        <w:rPr>
          <w:sz w:val="22"/>
          <w:szCs w:val="22"/>
          <w:lang w:val="es-ES"/>
        </w:rPr>
        <w:t xml:space="preserve">de </w:t>
      </w:r>
      <w:r w:rsidR="002F3410" w:rsidRPr="00393D26">
        <w:rPr>
          <w:sz w:val="22"/>
          <w:szCs w:val="22"/>
          <w:lang w:val="es-ES"/>
        </w:rPr>
        <w:t>20</w:t>
      </w:r>
      <w:r w:rsidR="00B73E1E">
        <w:rPr>
          <w:sz w:val="22"/>
          <w:szCs w:val="22"/>
          <w:lang w:val="es-ES"/>
        </w:rPr>
        <w:t xml:space="preserve"> a </w:t>
      </w:r>
      <w:r w:rsidR="002F3410" w:rsidRPr="00393D26">
        <w:rPr>
          <w:sz w:val="22"/>
          <w:szCs w:val="22"/>
          <w:lang w:val="es-ES"/>
        </w:rPr>
        <w:t>40 cm</w:t>
      </w:r>
    </w:p>
    <w:p w14:paraId="6C728D95" w14:textId="77777777" w:rsidR="008F71B8" w:rsidRPr="00393D26" w:rsidRDefault="00393D26" w:rsidP="00F4500B"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NMC</w:t>
      </w:r>
      <w:r w:rsidR="00B73E1E">
        <w:rPr>
          <w:sz w:val="22"/>
          <w:szCs w:val="22"/>
          <w:lang w:val="es-ES"/>
        </w:rPr>
        <w:t xml:space="preserve"> gigantes</w:t>
      </w:r>
      <w:r w:rsidR="002F3410" w:rsidRPr="00393D26">
        <w:rPr>
          <w:sz w:val="22"/>
          <w:szCs w:val="22"/>
          <w:lang w:val="es-ES"/>
        </w:rPr>
        <w:t xml:space="preserve">: </w:t>
      </w:r>
      <w:r w:rsidR="00B73E1E">
        <w:rPr>
          <w:sz w:val="22"/>
          <w:szCs w:val="22"/>
          <w:lang w:val="es-ES"/>
        </w:rPr>
        <w:t>más de</w:t>
      </w:r>
      <w:r w:rsidR="002F3410" w:rsidRPr="00393D26">
        <w:rPr>
          <w:sz w:val="22"/>
          <w:szCs w:val="22"/>
          <w:lang w:val="es-ES"/>
        </w:rPr>
        <w:t xml:space="preserve"> 40 cm</w:t>
      </w:r>
    </w:p>
    <w:p w14:paraId="01AE80E6" w14:textId="77777777" w:rsidR="00012199" w:rsidRPr="00393D26" w:rsidRDefault="00012199" w:rsidP="00012199">
      <w:pPr>
        <w:rPr>
          <w:sz w:val="22"/>
          <w:szCs w:val="22"/>
          <w:lang w:val="es-ES"/>
        </w:rPr>
      </w:pPr>
    </w:p>
    <w:p w14:paraId="1E939D19" w14:textId="77777777" w:rsidR="008C1B95" w:rsidRPr="00393D26" w:rsidRDefault="00B73E1E" w:rsidP="008D3AB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¿Son peligrosos los n</w:t>
      </w:r>
      <w:r w:rsidR="00393D26">
        <w:rPr>
          <w:sz w:val="32"/>
          <w:szCs w:val="32"/>
          <w:lang w:val="es-ES"/>
        </w:rPr>
        <w:t>evos congénitos</w:t>
      </w:r>
      <w:r w:rsidR="0083362D" w:rsidRPr="00393D26">
        <w:rPr>
          <w:sz w:val="32"/>
          <w:szCs w:val="32"/>
          <w:lang w:val="es-ES"/>
        </w:rPr>
        <w:t>?</w:t>
      </w:r>
    </w:p>
    <w:p w14:paraId="1FFE7BA3" w14:textId="77777777" w:rsidR="008D3AB9" w:rsidRPr="00393D26" w:rsidRDefault="00B73E1E" w:rsidP="008D3AB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Es importante saber que casi todos los niños que tienen </w:t>
      </w:r>
      <w:r w:rsidR="00393D26">
        <w:rPr>
          <w:sz w:val="22"/>
          <w:szCs w:val="22"/>
          <w:lang w:val="es-ES"/>
        </w:rPr>
        <w:t>NMC</w:t>
      </w:r>
      <w:r w:rsidR="008D3AB9" w:rsidRPr="00393D2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llevan vidas saludables</w:t>
      </w:r>
      <w:r w:rsidR="008D3AB9" w:rsidRPr="00393D26">
        <w:rPr>
          <w:sz w:val="22"/>
          <w:szCs w:val="22"/>
          <w:lang w:val="es-ES"/>
        </w:rPr>
        <w:t>.</w:t>
      </w:r>
    </w:p>
    <w:p w14:paraId="00D9E580" w14:textId="77777777" w:rsidR="008D3AB9" w:rsidRPr="00393D26" w:rsidRDefault="008D3AB9" w:rsidP="00012199">
      <w:pPr>
        <w:rPr>
          <w:sz w:val="22"/>
          <w:szCs w:val="22"/>
          <w:lang w:val="es-ES"/>
        </w:rPr>
      </w:pPr>
    </w:p>
    <w:p w14:paraId="42460557" w14:textId="77777777" w:rsidR="00012199" w:rsidRPr="00393D26" w:rsidRDefault="00B73E1E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Los N</w:t>
      </w:r>
      <w:r w:rsidR="00393D26">
        <w:rPr>
          <w:sz w:val="22"/>
          <w:szCs w:val="22"/>
          <w:lang w:val="es-ES"/>
        </w:rPr>
        <w:t>MC</w:t>
      </w:r>
      <w:r>
        <w:rPr>
          <w:sz w:val="22"/>
          <w:szCs w:val="22"/>
          <w:lang w:val="es-ES"/>
        </w:rPr>
        <w:t xml:space="preserve"> pequeños y medianos tienen menos de</w:t>
      </w:r>
      <w:r w:rsidR="00910AF2">
        <w:rPr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 xml:space="preserve"> 1% de </w:t>
      </w:r>
      <w:r w:rsidR="00910AF2">
        <w:rPr>
          <w:sz w:val="22"/>
          <w:szCs w:val="22"/>
          <w:lang w:val="es-ES"/>
        </w:rPr>
        <w:t>probabilidad</w:t>
      </w:r>
      <w:r>
        <w:rPr>
          <w:sz w:val="22"/>
          <w:szCs w:val="22"/>
          <w:lang w:val="es-ES"/>
        </w:rPr>
        <w:t xml:space="preserve"> de </w:t>
      </w:r>
      <w:r w:rsidR="00910AF2">
        <w:rPr>
          <w:sz w:val="22"/>
          <w:szCs w:val="22"/>
          <w:lang w:val="es-ES"/>
        </w:rPr>
        <w:t>volverse</w:t>
      </w:r>
      <w:r>
        <w:rPr>
          <w:sz w:val="22"/>
          <w:szCs w:val="22"/>
          <w:lang w:val="es-ES"/>
        </w:rPr>
        <w:t xml:space="preserve"> cancerosos a lo largo de la vida de su hijo. Debido a que este riesgo es bajo, los niños pueden</w:t>
      </w:r>
      <w:r w:rsidR="007C2A31">
        <w:rPr>
          <w:sz w:val="22"/>
          <w:szCs w:val="22"/>
          <w:lang w:val="es-ES"/>
        </w:rPr>
        <w:t xml:space="preserve"> ser vigilados </w:t>
      </w:r>
      <w:r w:rsidR="00440AD2">
        <w:rPr>
          <w:sz w:val="22"/>
          <w:szCs w:val="22"/>
          <w:lang w:val="es-ES"/>
        </w:rPr>
        <w:t xml:space="preserve">habitualmente </w:t>
      </w:r>
      <w:r w:rsidR="007C2A31">
        <w:rPr>
          <w:sz w:val="22"/>
          <w:szCs w:val="22"/>
          <w:lang w:val="es-ES"/>
        </w:rPr>
        <w:t>por su pediatra y sus padres.</w:t>
      </w:r>
    </w:p>
    <w:p w14:paraId="1347AA09" w14:textId="77777777" w:rsidR="008D3AB9" w:rsidRPr="00393D26" w:rsidRDefault="008D3AB9" w:rsidP="00012199">
      <w:pPr>
        <w:rPr>
          <w:sz w:val="22"/>
          <w:szCs w:val="22"/>
          <w:lang w:val="es-ES"/>
        </w:rPr>
      </w:pPr>
    </w:p>
    <w:p w14:paraId="3F52C887" w14:textId="4166FFF3" w:rsidR="007C2A31" w:rsidRDefault="007C2A31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Los</w:t>
      </w:r>
      <w:r w:rsidR="00012199" w:rsidRPr="00393D26">
        <w:rPr>
          <w:sz w:val="22"/>
          <w:szCs w:val="22"/>
          <w:lang w:val="es-ES"/>
        </w:rPr>
        <w:t xml:space="preserve"> </w:t>
      </w:r>
      <w:r w:rsidR="00393D26">
        <w:rPr>
          <w:sz w:val="22"/>
          <w:szCs w:val="22"/>
          <w:lang w:val="es-ES"/>
        </w:rPr>
        <w:t>NMC</w:t>
      </w:r>
      <w:r>
        <w:rPr>
          <w:sz w:val="22"/>
          <w:szCs w:val="22"/>
          <w:lang w:val="es-ES"/>
        </w:rPr>
        <w:t xml:space="preserve"> grandes y gigantes son algo diferentes. Estos </w:t>
      </w:r>
      <w:r w:rsidR="00393D26">
        <w:rPr>
          <w:sz w:val="22"/>
          <w:szCs w:val="22"/>
          <w:lang w:val="es-ES"/>
        </w:rPr>
        <w:t>NMC</w:t>
      </w:r>
      <w:r w:rsidR="00012199" w:rsidRPr="00393D2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sí conllevan algunos riesgos, incluyendo </w:t>
      </w:r>
      <w:r w:rsidR="00D5443F">
        <w:rPr>
          <w:sz w:val="22"/>
          <w:szCs w:val="22"/>
          <w:lang w:val="es-ES"/>
        </w:rPr>
        <w:t>riesgo de</w:t>
      </w:r>
      <w:r>
        <w:rPr>
          <w:sz w:val="22"/>
          <w:szCs w:val="22"/>
          <w:lang w:val="es-ES"/>
        </w:rPr>
        <w:t xml:space="preserve"> melanoma, un tipo de cáncer de piel. Es importante que un dermatólogo los revise regularmente.</w:t>
      </w:r>
    </w:p>
    <w:p w14:paraId="65E3B1CA" w14:textId="77777777" w:rsidR="00012199" w:rsidRPr="00393D26" w:rsidRDefault="00012199" w:rsidP="00012199">
      <w:pPr>
        <w:rPr>
          <w:sz w:val="22"/>
          <w:szCs w:val="22"/>
          <w:lang w:val="es-ES"/>
        </w:rPr>
      </w:pPr>
    </w:p>
    <w:p w14:paraId="6B288EE9" w14:textId="77777777" w:rsidR="007168D9" w:rsidRPr="00393D26" w:rsidRDefault="007C2A31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Sin importar el tamaño del NMC de su hijo, se debe consultar con un dermatólogo si sucede lo siguiente:</w:t>
      </w:r>
    </w:p>
    <w:p w14:paraId="0DFF7C81" w14:textId="77777777" w:rsidR="007168D9" w:rsidRPr="00393D26" w:rsidRDefault="007168D9" w:rsidP="00012199">
      <w:pPr>
        <w:rPr>
          <w:sz w:val="22"/>
          <w:szCs w:val="22"/>
          <w:lang w:val="es-ES"/>
        </w:rPr>
      </w:pPr>
      <w:r w:rsidRPr="00393D26">
        <w:rPr>
          <w:sz w:val="22"/>
          <w:szCs w:val="22"/>
          <w:lang w:val="es-ES"/>
        </w:rPr>
        <w:t xml:space="preserve">1) </w:t>
      </w:r>
      <w:r w:rsidR="007C2A31">
        <w:rPr>
          <w:sz w:val="22"/>
          <w:szCs w:val="22"/>
          <w:lang w:val="es-ES"/>
        </w:rPr>
        <w:t xml:space="preserve">Usted nota algún cambio en </w:t>
      </w:r>
      <w:r w:rsidR="00440AD2">
        <w:rPr>
          <w:sz w:val="22"/>
          <w:szCs w:val="22"/>
          <w:lang w:val="es-ES"/>
        </w:rPr>
        <w:t xml:space="preserve">el </w:t>
      </w:r>
      <w:r w:rsidR="007C2A31">
        <w:rPr>
          <w:sz w:val="22"/>
          <w:szCs w:val="22"/>
          <w:lang w:val="es-ES"/>
        </w:rPr>
        <w:t xml:space="preserve">color o </w:t>
      </w:r>
      <w:r w:rsidR="00440AD2">
        <w:rPr>
          <w:sz w:val="22"/>
          <w:szCs w:val="22"/>
          <w:lang w:val="es-ES"/>
        </w:rPr>
        <w:t xml:space="preserve">en la </w:t>
      </w:r>
      <w:r w:rsidR="007C2A31">
        <w:rPr>
          <w:sz w:val="22"/>
          <w:szCs w:val="22"/>
          <w:lang w:val="es-ES"/>
        </w:rPr>
        <w:t>forma.</w:t>
      </w:r>
    </w:p>
    <w:p w14:paraId="1D581E15" w14:textId="77777777" w:rsidR="007168D9" w:rsidRPr="00393D26" w:rsidRDefault="007168D9" w:rsidP="00012199">
      <w:pPr>
        <w:rPr>
          <w:sz w:val="22"/>
          <w:szCs w:val="22"/>
          <w:lang w:val="es-ES"/>
        </w:rPr>
      </w:pPr>
      <w:r w:rsidRPr="00393D26">
        <w:rPr>
          <w:sz w:val="22"/>
          <w:szCs w:val="22"/>
          <w:lang w:val="es-ES"/>
        </w:rPr>
        <w:t>2)</w:t>
      </w:r>
      <w:r w:rsidR="005B7F84">
        <w:rPr>
          <w:sz w:val="22"/>
          <w:szCs w:val="22"/>
          <w:lang w:val="es-ES"/>
        </w:rPr>
        <w:t xml:space="preserve"> Empieza a sangrar, a formar costras</w:t>
      </w:r>
      <w:r w:rsidR="007C2A31">
        <w:rPr>
          <w:sz w:val="22"/>
          <w:szCs w:val="22"/>
          <w:lang w:val="es-ES"/>
        </w:rPr>
        <w:t xml:space="preserve"> o a causar dolor.</w:t>
      </w:r>
    </w:p>
    <w:p w14:paraId="5886CE77" w14:textId="77777777" w:rsidR="008F71B8" w:rsidRPr="00393D26" w:rsidRDefault="008F71B8" w:rsidP="00012199">
      <w:pPr>
        <w:rPr>
          <w:sz w:val="22"/>
          <w:szCs w:val="22"/>
          <w:lang w:val="es-ES"/>
        </w:rPr>
      </w:pPr>
    </w:p>
    <w:p w14:paraId="46AB85F8" w14:textId="77777777" w:rsidR="00012199" w:rsidRPr="00393D26" w:rsidRDefault="007C2A31" w:rsidP="00012199">
      <w:pPr>
        <w:rPr>
          <w:b/>
          <w:bCs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Las señales de cambios que deben vigilarse se incluyen en nuestro folleto Lunares y melanomas: </w:t>
      </w:r>
      <w:r w:rsidR="008F5919" w:rsidRPr="00393D26">
        <w:rPr>
          <w:sz w:val="22"/>
          <w:szCs w:val="22"/>
          <w:lang w:val="es-ES"/>
        </w:rPr>
        <w:t xml:space="preserve"> </w:t>
      </w:r>
      <w:hyperlink r:id="rId6" w:anchor="Anchor-Moles" w:history="1">
        <w:r w:rsidR="008F5919" w:rsidRPr="00393D26">
          <w:rPr>
            <w:rStyle w:val="Hyperlink"/>
            <w:sz w:val="22"/>
            <w:szCs w:val="22"/>
            <w:lang w:val="es-ES"/>
          </w:rPr>
          <w:t>https://pedsderm.net/for-patients-families/patient-handouts/#Anchor-Moles</w:t>
        </w:r>
      </w:hyperlink>
    </w:p>
    <w:p w14:paraId="3D3F53A9" w14:textId="77777777" w:rsidR="00012199" w:rsidRPr="00393D26" w:rsidRDefault="00012199" w:rsidP="00012199">
      <w:pPr>
        <w:rPr>
          <w:sz w:val="22"/>
          <w:szCs w:val="22"/>
          <w:lang w:val="es-ES"/>
        </w:rPr>
      </w:pPr>
    </w:p>
    <w:p w14:paraId="417948B2" w14:textId="77777777" w:rsidR="00012199" w:rsidRPr="00393D26" w:rsidRDefault="007C2A31" w:rsidP="008F71B8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Algunos niños con NMC gigantes o gran cantidad de NMC están en riesgo de </w:t>
      </w:r>
      <w:r w:rsidR="00440AD2">
        <w:rPr>
          <w:sz w:val="22"/>
          <w:szCs w:val="22"/>
          <w:lang w:val="es-ES"/>
        </w:rPr>
        <w:t>padecer de</w:t>
      </w:r>
      <w:r>
        <w:rPr>
          <w:sz w:val="22"/>
          <w:szCs w:val="22"/>
          <w:lang w:val="es-ES"/>
        </w:rPr>
        <w:t xml:space="preserve"> </w:t>
      </w:r>
      <w:r>
        <w:rPr>
          <w:i/>
          <w:sz w:val="22"/>
          <w:szCs w:val="22"/>
          <w:lang w:val="es-ES"/>
        </w:rPr>
        <w:t xml:space="preserve">melanosis neurocutánea (MNC). </w:t>
      </w:r>
      <w:r>
        <w:rPr>
          <w:sz w:val="22"/>
          <w:szCs w:val="22"/>
          <w:lang w:val="es-ES"/>
        </w:rPr>
        <w:t xml:space="preserve">Esto sucede si los melanocitos </w:t>
      </w:r>
      <w:r w:rsidR="00910AF2">
        <w:rPr>
          <w:sz w:val="22"/>
          <w:szCs w:val="22"/>
          <w:lang w:val="es-ES"/>
        </w:rPr>
        <w:t>se desarrollan</w:t>
      </w:r>
      <w:r w:rsidR="005B7F84">
        <w:rPr>
          <w:sz w:val="22"/>
          <w:szCs w:val="22"/>
          <w:lang w:val="es-ES"/>
        </w:rPr>
        <w:t xml:space="preserve"> en e</w:t>
      </w:r>
      <w:r>
        <w:rPr>
          <w:sz w:val="22"/>
          <w:szCs w:val="22"/>
          <w:lang w:val="es-ES"/>
        </w:rPr>
        <w:t>l cerebro y médula espinal. L</w:t>
      </w:r>
      <w:r w:rsidR="00440AD2"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MNC puede causar dolores de cabeza, vómitos y</w:t>
      </w:r>
      <w:r w:rsidR="00E40A17">
        <w:rPr>
          <w:sz w:val="22"/>
          <w:szCs w:val="22"/>
          <w:lang w:val="es-ES"/>
        </w:rPr>
        <w:t xml:space="preserve"> convulsiones. Si su hijo está en riesgo de tener MNC, su médico </w:t>
      </w:r>
      <w:r w:rsidR="00120FDE">
        <w:rPr>
          <w:sz w:val="22"/>
          <w:szCs w:val="22"/>
          <w:lang w:val="es-ES"/>
        </w:rPr>
        <w:t>podría</w:t>
      </w:r>
      <w:r w:rsidR="00E40A17">
        <w:rPr>
          <w:sz w:val="22"/>
          <w:szCs w:val="22"/>
          <w:lang w:val="es-ES"/>
        </w:rPr>
        <w:t xml:space="preserve"> recomendar que se le </w:t>
      </w:r>
      <w:r w:rsidR="00910AF2">
        <w:rPr>
          <w:sz w:val="22"/>
          <w:szCs w:val="22"/>
          <w:lang w:val="es-ES"/>
        </w:rPr>
        <w:t>haga</w:t>
      </w:r>
      <w:r w:rsidR="00E40A17">
        <w:rPr>
          <w:sz w:val="22"/>
          <w:szCs w:val="22"/>
          <w:lang w:val="es-ES"/>
        </w:rPr>
        <w:t xml:space="preserve"> una resonancia magnética</w:t>
      </w:r>
      <w:r w:rsidR="00910AF2">
        <w:rPr>
          <w:sz w:val="22"/>
          <w:szCs w:val="22"/>
          <w:lang w:val="es-ES"/>
        </w:rPr>
        <w:t xml:space="preserve"> (IRM)</w:t>
      </w:r>
      <w:r w:rsidR="00E40A17">
        <w:rPr>
          <w:sz w:val="22"/>
          <w:szCs w:val="22"/>
          <w:lang w:val="es-ES"/>
        </w:rPr>
        <w:t>.</w:t>
      </w:r>
    </w:p>
    <w:p w14:paraId="64E6A762" w14:textId="77777777" w:rsidR="00A10209" w:rsidRPr="00393D26" w:rsidRDefault="00A10209" w:rsidP="00012199">
      <w:pPr>
        <w:rPr>
          <w:sz w:val="22"/>
          <w:szCs w:val="22"/>
          <w:lang w:val="es-ES"/>
        </w:rPr>
      </w:pPr>
    </w:p>
    <w:p w14:paraId="7FB048D1" w14:textId="77777777" w:rsidR="008C1B95" w:rsidRPr="00393D26" w:rsidRDefault="00E40A17" w:rsidP="0001219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¿Duelen los n</w:t>
      </w:r>
      <w:r w:rsidR="00393D26">
        <w:rPr>
          <w:sz w:val="32"/>
          <w:szCs w:val="32"/>
          <w:lang w:val="es-ES"/>
        </w:rPr>
        <w:t>evos melanocíticos congénitos</w:t>
      </w:r>
      <w:r w:rsidR="0083362D" w:rsidRPr="00393D26">
        <w:rPr>
          <w:sz w:val="32"/>
          <w:szCs w:val="32"/>
          <w:lang w:val="es-ES"/>
        </w:rPr>
        <w:t>?</w:t>
      </w:r>
    </w:p>
    <w:p w14:paraId="28E6818C" w14:textId="77777777" w:rsidR="003B4B86" w:rsidRPr="00393D26" w:rsidRDefault="00E40A17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La mayoría de los </w:t>
      </w:r>
      <w:r w:rsidR="00393D26">
        <w:rPr>
          <w:sz w:val="22"/>
          <w:szCs w:val="22"/>
          <w:lang w:val="es-ES"/>
        </w:rPr>
        <w:t>NMC</w:t>
      </w:r>
      <w:r w:rsidR="00012199" w:rsidRPr="00393D2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no presentan síntomas, pero algunos podrían causar picazón. Para prevenir y tratar la picazón, podría aplicarse un humectante espeso sin fragancia.</w:t>
      </w:r>
      <w:r w:rsidR="008F71B8" w:rsidRPr="00393D26">
        <w:rPr>
          <w:sz w:val="22"/>
          <w:szCs w:val="22"/>
          <w:lang w:val="es-ES"/>
        </w:rPr>
        <w:t xml:space="preserve"> </w:t>
      </w:r>
    </w:p>
    <w:p w14:paraId="2E04A902" w14:textId="77777777" w:rsidR="00E40A17" w:rsidRDefault="00E40A17" w:rsidP="00012199">
      <w:pPr>
        <w:rPr>
          <w:sz w:val="32"/>
          <w:szCs w:val="32"/>
          <w:lang w:val="es-ES"/>
        </w:rPr>
      </w:pPr>
    </w:p>
    <w:p w14:paraId="03D480B4" w14:textId="77777777" w:rsidR="008C1B95" w:rsidRPr="00393D26" w:rsidRDefault="00E40A17" w:rsidP="00012199">
      <w:pPr>
        <w:rPr>
          <w:sz w:val="22"/>
          <w:szCs w:val="22"/>
          <w:lang w:val="es-ES"/>
        </w:rPr>
      </w:pPr>
      <w:r>
        <w:rPr>
          <w:sz w:val="32"/>
          <w:szCs w:val="32"/>
          <w:lang w:val="es-ES"/>
        </w:rPr>
        <w:t xml:space="preserve">¿Deberé </w:t>
      </w:r>
      <w:r w:rsidR="00910AF2">
        <w:rPr>
          <w:sz w:val="32"/>
          <w:szCs w:val="32"/>
          <w:lang w:val="es-ES"/>
        </w:rPr>
        <w:t>pedir</w:t>
      </w:r>
      <w:r>
        <w:rPr>
          <w:sz w:val="32"/>
          <w:szCs w:val="32"/>
          <w:lang w:val="es-ES"/>
        </w:rPr>
        <w:t xml:space="preserve"> que remuevan el nevo melanocítico congénito de mi hijo?</w:t>
      </w:r>
    </w:p>
    <w:p w14:paraId="0A5A3E1A" w14:textId="4081C8B5" w:rsidR="00012199" w:rsidRPr="00393D26" w:rsidRDefault="00E40A17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El hecho de remover o no un </w:t>
      </w:r>
      <w:r w:rsidR="00393D26">
        <w:rPr>
          <w:sz w:val="22"/>
          <w:szCs w:val="22"/>
          <w:lang w:val="es-ES"/>
        </w:rPr>
        <w:t>NMC</w:t>
      </w:r>
      <w:r w:rsidR="00AC3D21" w:rsidRPr="00393D2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dependerá de su ubicación, su tamaño, y la edad y salud del niño. </w:t>
      </w:r>
      <w:r w:rsidR="00910AF2">
        <w:rPr>
          <w:sz w:val="22"/>
          <w:szCs w:val="22"/>
          <w:lang w:val="es-ES"/>
        </w:rPr>
        <w:t>Pregunte a</w:t>
      </w:r>
      <w:r>
        <w:rPr>
          <w:sz w:val="22"/>
          <w:szCs w:val="22"/>
          <w:lang w:val="es-ES"/>
        </w:rPr>
        <w:t xml:space="preserve"> su médico si la remoción es apropiada para su hijo.</w:t>
      </w:r>
      <w:r w:rsidR="008F71B8" w:rsidRPr="00393D26">
        <w:rPr>
          <w:sz w:val="22"/>
          <w:szCs w:val="22"/>
          <w:lang w:val="es-ES"/>
        </w:rPr>
        <w:t xml:space="preserve"> </w:t>
      </w:r>
    </w:p>
    <w:p w14:paraId="430D3493" w14:textId="77777777" w:rsidR="00012199" w:rsidRPr="00393D26" w:rsidRDefault="00012199" w:rsidP="00012199">
      <w:pPr>
        <w:rPr>
          <w:sz w:val="22"/>
          <w:szCs w:val="22"/>
          <w:lang w:val="es-ES"/>
        </w:rPr>
      </w:pPr>
    </w:p>
    <w:p w14:paraId="6CA6D007" w14:textId="77777777" w:rsidR="008C1B95" w:rsidRPr="00393D26" w:rsidRDefault="00E40A17" w:rsidP="002F3410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¿Deberé aplicar protector solar en el nevo de mi hijo?</w:t>
      </w:r>
    </w:p>
    <w:p w14:paraId="56879A92" w14:textId="77777777" w:rsidR="00CB2051" w:rsidRPr="00393D26" w:rsidRDefault="00E40A17" w:rsidP="00E40A17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Es importante proteger toda la piel</w:t>
      </w:r>
      <w:r w:rsidR="00103364">
        <w:rPr>
          <w:sz w:val="22"/>
          <w:szCs w:val="22"/>
          <w:lang w:val="es-ES"/>
        </w:rPr>
        <w:t xml:space="preserve"> del sol</w:t>
      </w:r>
      <w:r>
        <w:rPr>
          <w:sz w:val="22"/>
          <w:szCs w:val="22"/>
          <w:lang w:val="es-ES"/>
        </w:rPr>
        <w:t xml:space="preserve">, incluyendo </w:t>
      </w:r>
      <w:r w:rsidR="00910AF2">
        <w:rPr>
          <w:sz w:val="22"/>
          <w:szCs w:val="22"/>
          <w:lang w:val="es-ES"/>
        </w:rPr>
        <w:t xml:space="preserve">las </w:t>
      </w:r>
      <w:r>
        <w:rPr>
          <w:sz w:val="22"/>
          <w:szCs w:val="22"/>
          <w:lang w:val="es-ES"/>
        </w:rPr>
        <w:t xml:space="preserve">áreas que tienen NMC. </w:t>
      </w:r>
      <w:r w:rsidR="00103364">
        <w:rPr>
          <w:sz w:val="22"/>
          <w:szCs w:val="22"/>
          <w:lang w:val="es-ES"/>
        </w:rPr>
        <w:t>Aplique</w:t>
      </w:r>
      <w:r>
        <w:rPr>
          <w:sz w:val="22"/>
          <w:szCs w:val="22"/>
          <w:lang w:val="es-ES"/>
        </w:rPr>
        <w:t xml:space="preserve"> protector solar, use ropa protectora y busque la sombra. </w:t>
      </w:r>
      <w:r w:rsidR="001D3008">
        <w:rPr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>uede hallar más información</w:t>
      </w:r>
      <w:r w:rsidR="001D3008">
        <w:rPr>
          <w:sz w:val="22"/>
          <w:szCs w:val="22"/>
          <w:lang w:val="es-ES"/>
        </w:rPr>
        <w:t xml:space="preserve"> en nuestro folleto sobre Protección solar</w:t>
      </w:r>
      <w:r>
        <w:rPr>
          <w:sz w:val="22"/>
          <w:szCs w:val="22"/>
          <w:lang w:val="es-ES"/>
        </w:rPr>
        <w:t xml:space="preserve">: </w:t>
      </w:r>
      <w:hyperlink r:id="rId7" w:anchor="SunProtection" w:history="1">
        <w:r w:rsidR="00147C91" w:rsidRPr="00393D26">
          <w:rPr>
            <w:rStyle w:val="Hyperlink"/>
            <w:sz w:val="22"/>
            <w:szCs w:val="22"/>
            <w:lang w:val="es-ES"/>
          </w:rPr>
          <w:t>https://pedsderm.net/for-patients-families/patient-handouts/#SunProtection</w:t>
        </w:r>
      </w:hyperlink>
    </w:p>
    <w:p w14:paraId="2B41C0F6" w14:textId="77777777" w:rsidR="00CB2051" w:rsidRPr="00393D26" w:rsidRDefault="00CB2051" w:rsidP="002F3410">
      <w:pPr>
        <w:rPr>
          <w:sz w:val="22"/>
          <w:szCs w:val="22"/>
          <w:lang w:val="es-ES"/>
        </w:rPr>
      </w:pPr>
    </w:p>
    <w:p w14:paraId="149462C1" w14:textId="77777777" w:rsidR="00CB2051" w:rsidRPr="00393D26" w:rsidRDefault="00103364" w:rsidP="00CB205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APOYO PARA PACIENTES Y FAMILIAS AFECTADAS POR NMC</w:t>
      </w:r>
    </w:p>
    <w:p w14:paraId="1B9D413C" w14:textId="77777777" w:rsidR="00CB2051" w:rsidRPr="00D01D7A" w:rsidRDefault="00EB0270" w:rsidP="00CB2051">
      <w:pPr>
        <w:rPr>
          <w:sz w:val="22"/>
          <w:szCs w:val="22"/>
        </w:rPr>
      </w:pPr>
      <w:r w:rsidRPr="00EB0270">
        <w:rPr>
          <w:sz w:val="22"/>
          <w:szCs w:val="22"/>
        </w:rPr>
        <w:t>Nevus Outreach (</w:t>
      </w:r>
      <w:hyperlink r:id="rId8" w:history="1">
        <w:r w:rsidRPr="00EB0270">
          <w:rPr>
            <w:rStyle w:val="Hyperlink"/>
            <w:sz w:val="22"/>
            <w:szCs w:val="22"/>
          </w:rPr>
          <w:t>www.nevus.org</w:t>
        </w:r>
      </w:hyperlink>
      <w:r w:rsidRPr="00EB0270">
        <w:rPr>
          <w:sz w:val="22"/>
          <w:szCs w:val="22"/>
        </w:rPr>
        <w:t xml:space="preserve">) </w:t>
      </w:r>
    </w:p>
    <w:p w14:paraId="7ADC5A55" w14:textId="77777777" w:rsidR="00012199" w:rsidRPr="00D01D7A" w:rsidRDefault="00EB0270" w:rsidP="00CB2051">
      <w:pPr>
        <w:rPr>
          <w:sz w:val="22"/>
          <w:szCs w:val="22"/>
        </w:rPr>
      </w:pPr>
      <w:r w:rsidRPr="00EB0270">
        <w:rPr>
          <w:sz w:val="22"/>
          <w:szCs w:val="22"/>
        </w:rPr>
        <w:t>Caring Matters Now (</w:t>
      </w:r>
      <w:hyperlink r:id="rId9" w:history="1">
        <w:r w:rsidRPr="00EB0270">
          <w:rPr>
            <w:rStyle w:val="Hyperlink"/>
            <w:sz w:val="22"/>
            <w:szCs w:val="22"/>
          </w:rPr>
          <w:t>www.caringmattersnow.co.uk</w:t>
        </w:r>
      </w:hyperlink>
      <w:r w:rsidRPr="00EB0270">
        <w:rPr>
          <w:sz w:val="22"/>
          <w:szCs w:val="22"/>
        </w:rPr>
        <w:t xml:space="preserve">)  </w:t>
      </w:r>
    </w:p>
    <w:p w14:paraId="72827047" w14:textId="77777777" w:rsidR="00CB2051" w:rsidRPr="00D01D7A" w:rsidRDefault="00CB2051" w:rsidP="00CB2051">
      <w:pPr>
        <w:rPr>
          <w:sz w:val="22"/>
          <w:szCs w:val="22"/>
        </w:rPr>
      </w:pPr>
    </w:p>
    <w:p w14:paraId="111A484F" w14:textId="77777777" w:rsidR="00012199" w:rsidRPr="00D01D7A" w:rsidRDefault="00012199" w:rsidP="00012199">
      <w:pPr>
        <w:rPr>
          <w:sz w:val="22"/>
          <w:szCs w:val="22"/>
        </w:rPr>
      </w:pPr>
    </w:p>
    <w:bookmarkEnd w:id="0"/>
    <w:p w14:paraId="3854C38F" w14:textId="77777777" w:rsidR="00012199" w:rsidRPr="001D3008" w:rsidRDefault="00766447" w:rsidP="00012199">
      <w:pPr>
        <w:rPr>
          <w:sz w:val="22"/>
          <w:szCs w:val="22"/>
        </w:rPr>
      </w:pPr>
      <w:r>
        <w:rPr>
          <w:sz w:val="22"/>
          <w:szCs w:val="22"/>
        </w:rPr>
        <w:t>Autora</w:t>
      </w:r>
      <w:r w:rsidR="00EB0270" w:rsidRPr="00EB0270">
        <w:rPr>
          <w:sz w:val="22"/>
          <w:szCs w:val="22"/>
        </w:rPr>
        <w:t>s: Patricia Todd, MD; Stephanie Lee, MD; Ruple Jairath, BS</w:t>
      </w:r>
    </w:p>
    <w:p w14:paraId="26DF1C05" w14:textId="77777777" w:rsidR="008D3AB9" w:rsidRDefault="002B560D" w:rsidP="00012199">
      <w:pPr>
        <w:rPr>
          <w:sz w:val="22"/>
          <w:szCs w:val="22"/>
          <w:lang w:val="es-ES"/>
        </w:rPr>
      </w:pPr>
      <w:r w:rsidRPr="00393D26">
        <w:rPr>
          <w:sz w:val="22"/>
          <w:szCs w:val="22"/>
          <w:lang w:val="es-ES"/>
        </w:rPr>
        <w:t>R</w:t>
      </w:r>
      <w:r w:rsidR="00103364">
        <w:rPr>
          <w:sz w:val="22"/>
          <w:szCs w:val="22"/>
          <w:lang w:val="es-ES"/>
        </w:rPr>
        <w:t>evisado por</w:t>
      </w:r>
      <w:r w:rsidRPr="00393D26">
        <w:rPr>
          <w:sz w:val="22"/>
          <w:szCs w:val="22"/>
          <w:lang w:val="es-ES"/>
        </w:rPr>
        <w:t xml:space="preserve">: </w:t>
      </w:r>
      <w:r w:rsidR="00FE0704" w:rsidRPr="00393D26">
        <w:rPr>
          <w:sz w:val="22"/>
          <w:szCs w:val="22"/>
          <w:lang w:val="es-ES"/>
        </w:rPr>
        <w:t>Leah Lalor, MD</w:t>
      </w:r>
      <w:r w:rsidR="0099057D" w:rsidRPr="00393D26">
        <w:rPr>
          <w:sz w:val="22"/>
          <w:szCs w:val="22"/>
          <w:lang w:val="es-ES"/>
        </w:rPr>
        <w:t xml:space="preserve">; </w:t>
      </w:r>
      <w:r w:rsidR="008D3AB9" w:rsidRPr="00393D26">
        <w:rPr>
          <w:sz w:val="22"/>
          <w:szCs w:val="22"/>
          <w:lang w:val="es-ES"/>
        </w:rPr>
        <w:t>Beth Nieman, MD</w:t>
      </w:r>
      <w:r w:rsidR="0099057D" w:rsidRPr="00393D26">
        <w:rPr>
          <w:sz w:val="22"/>
          <w:szCs w:val="22"/>
          <w:lang w:val="es-ES"/>
        </w:rPr>
        <w:t>; Lacey Kruse, MD</w:t>
      </w:r>
    </w:p>
    <w:p w14:paraId="3029ABAD" w14:textId="5BA91C76" w:rsidR="009B3FD5" w:rsidRPr="00393D26" w:rsidRDefault="009B3FD5" w:rsidP="000121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Revisora versión en español: Irene Lara-Corrales</w:t>
      </w:r>
    </w:p>
    <w:sectPr w:rsidR="009B3FD5" w:rsidRPr="00393D26" w:rsidSect="0043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27327"/>
    <w:multiLevelType w:val="hybridMultilevel"/>
    <w:tmpl w:val="F54A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4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9"/>
    <w:rsid w:val="00012199"/>
    <w:rsid w:val="00053ED7"/>
    <w:rsid w:val="000B747A"/>
    <w:rsid w:val="001018FD"/>
    <w:rsid w:val="00103364"/>
    <w:rsid w:val="00116FAD"/>
    <w:rsid w:val="00120FDE"/>
    <w:rsid w:val="00147C91"/>
    <w:rsid w:val="0018009B"/>
    <w:rsid w:val="001930BA"/>
    <w:rsid w:val="001D3008"/>
    <w:rsid w:val="001D3088"/>
    <w:rsid w:val="00242893"/>
    <w:rsid w:val="00243775"/>
    <w:rsid w:val="00271912"/>
    <w:rsid w:val="002B560D"/>
    <w:rsid w:val="002D2747"/>
    <w:rsid w:val="002D2EF8"/>
    <w:rsid w:val="002E1061"/>
    <w:rsid w:val="002F3410"/>
    <w:rsid w:val="003138C7"/>
    <w:rsid w:val="00393D26"/>
    <w:rsid w:val="003B4B86"/>
    <w:rsid w:val="003C74B9"/>
    <w:rsid w:val="00424509"/>
    <w:rsid w:val="00432D30"/>
    <w:rsid w:val="004350D4"/>
    <w:rsid w:val="00440AD2"/>
    <w:rsid w:val="004E6418"/>
    <w:rsid w:val="00506170"/>
    <w:rsid w:val="00546ECA"/>
    <w:rsid w:val="0057613F"/>
    <w:rsid w:val="005B7F84"/>
    <w:rsid w:val="006019E3"/>
    <w:rsid w:val="00611B14"/>
    <w:rsid w:val="006850E0"/>
    <w:rsid w:val="006E235F"/>
    <w:rsid w:val="00702913"/>
    <w:rsid w:val="007168D9"/>
    <w:rsid w:val="00734029"/>
    <w:rsid w:val="00736CF9"/>
    <w:rsid w:val="00747CD3"/>
    <w:rsid w:val="007515BA"/>
    <w:rsid w:val="00766447"/>
    <w:rsid w:val="007B5307"/>
    <w:rsid w:val="007C2A31"/>
    <w:rsid w:val="0083362D"/>
    <w:rsid w:val="008438BB"/>
    <w:rsid w:val="00847B60"/>
    <w:rsid w:val="008A1DAC"/>
    <w:rsid w:val="008C1B95"/>
    <w:rsid w:val="008D1CC9"/>
    <w:rsid w:val="008D3AB9"/>
    <w:rsid w:val="008F5919"/>
    <w:rsid w:val="008F71B8"/>
    <w:rsid w:val="00910AF2"/>
    <w:rsid w:val="00924E34"/>
    <w:rsid w:val="0099057D"/>
    <w:rsid w:val="009B3FD5"/>
    <w:rsid w:val="009E14E2"/>
    <w:rsid w:val="009F5705"/>
    <w:rsid w:val="00A10209"/>
    <w:rsid w:val="00A64149"/>
    <w:rsid w:val="00AB1C19"/>
    <w:rsid w:val="00AC3D21"/>
    <w:rsid w:val="00B123FC"/>
    <w:rsid w:val="00B269EA"/>
    <w:rsid w:val="00B46AE9"/>
    <w:rsid w:val="00B73E1E"/>
    <w:rsid w:val="00BA4F6F"/>
    <w:rsid w:val="00BB65ED"/>
    <w:rsid w:val="00CB2051"/>
    <w:rsid w:val="00CC5CE8"/>
    <w:rsid w:val="00D01D7A"/>
    <w:rsid w:val="00D30CD0"/>
    <w:rsid w:val="00D46F7E"/>
    <w:rsid w:val="00D5443F"/>
    <w:rsid w:val="00D8458E"/>
    <w:rsid w:val="00DC6E85"/>
    <w:rsid w:val="00E0790C"/>
    <w:rsid w:val="00E40A17"/>
    <w:rsid w:val="00E84320"/>
    <w:rsid w:val="00EB0270"/>
    <w:rsid w:val="00EC6ADC"/>
    <w:rsid w:val="00ED46F9"/>
    <w:rsid w:val="00EE7CF9"/>
    <w:rsid w:val="00F1116D"/>
    <w:rsid w:val="00F4500B"/>
    <w:rsid w:val="00F574A5"/>
    <w:rsid w:val="00FC66C1"/>
    <w:rsid w:val="00FE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0E0B"/>
  <w15:docId w15:val="{4EBC43F2-26A4-3840-B6B2-2F7E2F73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12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2199"/>
  </w:style>
  <w:style w:type="paragraph" w:styleId="Revision">
    <w:name w:val="Revision"/>
    <w:hidden/>
    <w:uiPriority w:val="99"/>
    <w:semiHidden/>
    <w:rsid w:val="00924E34"/>
  </w:style>
  <w:style w:type="paragraph" w:styleId="ListParagraph">
    <w:name w:val="List Paragraph"/>
    <w:basedOn w:val="Normal"/>
    <w:uiPriority w:val="34"/>
    <w:qFormat/>
    <w:rsid w:val="008F7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6A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u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derm.net/for-patients-families/patient-handou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derm.net/for-patients-families/patient-handout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ingmattersn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Patricia</dc:creator>
  <cp:lastModifiedBy>Emily Schoenbaechler</cp:lastModifiedBy>
  <cp:revision>4</cp:revision>
  <dcterms:created xsi:type="dcterms:W3CDTF">2024-02-13T15:42:00Z</dcterms:created>
  <dcterms:modified xsi:type="dcterms:W3CDTF">2024-02-26T17:31:00Z</dcterms:modified>
</cp:coreProperties>
</file>